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CC" w:rsidRDefault="007924CC" w:rsidP="007924CC">
      <w:pPr>
        <w:jc w:val="right"/>
      </w:pPr>
      <w:r>
        <w:t>Проект Лебедевой Ю.С.</w:t>
      </w:r>
    </w:p>
    <w:p w:rsidR="006703E4" w:rsidRDefault="00BD6177" w:rsidP="007924CC">
      <w:pPr>
        <w:jc w:val="right"/>
      </w:pPr>
      <w:fldSimple w:instr=" FILENAME  \p  \* MERGEFORMAT ">
        <w:r w:rsidR="006703E4">
          <w:rPr>
            <w:noProof/>
          </w:rPr>
          <w:t>Y:\В ПЕЧАТЬ !!!!\ПЕЧАТЬ 2021\Решения\Об утверждении положения о муниципальном контроле на автомобильном транспорте и в дорожном хозяйстве на территории Пикалевского городского поселения.rtf.docx</w:t>
        </w:r>
      </w:fldSimple>
    </w:p>
    <w:p w:rsidR="007924CC" w:rsidRDefault="007924CC" w:rsidP="007924CC">
      <w:pPr>
        <w:jc w:val="center"/>
        <w:rPr>
          <w:sz w:val="28"/>
          <w:szCs w:val="28"/>
        </w:rPr>
      </w:pPr>
      <w:r>
        <w:rPr>
          <w:sz w:val="28"/>
          <w:szCs w:val="28"/>
        </w:rPr>
        <w:t xml:space="preserve">Совет депутатов муниципального образования </w:t>
      </w:r>
    </w:p>
    <w:p w:rsidR="007924CC" w:rsidRDefault="007924CC" w:rsidP="007924CC">
      <w:pPr>
        <w:jc w:val="center"/>
        <w:rPr>
          <w:sz w:val="28"/>
          <w:szCs w:val="28"/>
        </w:rPr>
      </w:pPr>
      <w:r>
        <w:rPr>
          <w:sz w:val="28"/>
          <w:szCs w:val="28"/>
        </w:rPr>
        <w:t>Пикалевское городское поселение Бокситогорского муниципального района Ленинградской области</w:t>
      </w:r>
    </w:p>
    <w:p w:rsidR="007924CC" w:rsidRDefault="007924CC" w:rsidP="007924CC">
      <w:pPr>
        <w:rPr>
          <w:sz w:val="28"/>
          <w:szCs w:val="28"/>
        </w:rPr>
      </w:pPr>
    </w:p>
    <w:p w:rsidR="007924CC" w:rsidRDefault="007924CC" w:rsidP="007924CC">
      <w:pPr>
        <w:jc w:val="center"/>
        <w:rPr>
          <w:b/>
          <w:bCs/>
          <w:spacing w:val="20"/>
          <w:sz w:val="36"/>
          <w:szCs w:val="36"/>
        </w:rPr>
      </w:pPr>
      <w:r>
        <w:rPr>
          <w:sz w:val="28"/>
          <w:szCs w:val="28"/>
        </w:rPr>
        <w:t>РЕШЕНИЕ</w:t>
      </w:r>
    </w:p>
    <w:p w:rsidR="007924CC" w:rsidRDefault="007924CC" w:rsidP="007924CC">
      <w:pPr>
        <w:jc w:val="both"/>
      </w:pPr>
    </w:p>
    <w:p w:rsidR="007924CC" w:rsidRDefault="007924CC" w:rsidP="007924CC">
      <w:pPr>
        <w:jc w:val="both"/>
      </w:pPr>
    </w:p>
    <w:p w:rsidR="007924CC" w:rsidRDefault="007924CC" w:rsidP="007924CC">
      <w:pPr>
        <w:jc w:val="both"/>
      </w:pPr>
    </w:p>
    <w:p w:rsidR="007924CC" w:rsidRDefault="007924CC" w:rsidP="007924CC">
      <w:pPr>
        <w:jc w:val="both"/>
      </w:pPr>
    </w:p>
    <w:p w:rsidR="007924CC" w:rsidRDefault="007924CC" w:rsidP="007924CC">
      <w:pPr>
        <w:jc w:val="both"/>
      </w:pPr>
    </w:p>
    <w:p w:rsidR="007924CC" w:rsidRPr="005F5794" w:rsidRDefault="007924CC" w:rsidP="007924CC">
      <w:pPr>
        <w:jc w:val="both"/>
        <w:rPr>
          <w:sz w:val="28"/>
          <w:szCs w:val="28"/>
        </w:rPr>
      </w:pPr>
      <w:r w:rsidRPr="005F5794">
        <w:rPr>
          <w:sz w:val="28"/>
          <w:szCs w:val="28"/>
        </w:rPr>
        <w:t xml:space="preserve">                                               </w:t>
      </w:r>
      <w:r>
        <w:rPr>
          <w:sz w:val="28"/>
          <w:szCs w:val="28"/>
        </w:rPr>
        <w:t>о</w:t>
      </w:r>
      <w:r w:rsidRPr="005F5794">
        <w:rPr>
          <w:sz w:val="28"/>
          <w:szCs w:val="28"/>
        </w:rPr>
        <w:t>т</w:t>
      </w:r>
      <w:r>
        <w:rPr>
          <w:sz w:val="28"/>
          <w:szCs w:val="28"/>
        </w:rPr>
        <w:t xml:space="preserve">              2021 года № ___</w:t>
      </w:r>
    </w:p>
    <w:p w:rsidR="007924CC" w:rsidRDefault="007924CC" w:rsidP="007924CC">
      <w:pPr>
        <w:widowControl w:val="0"/>
        <w:jc w:val="both"/>
        <w:rPr>
          <w:sz w:val="20"/>
          <w:szCs w:val="20"/>
        </w:rPr>
      </w:pPr>
    </w:p>
    <w:p w:rsidR="007924CC" w:rsidRPr="00AB5F79" w:rsidRDefault="007924CC" w:rsidP="007924CC">
      <w:pPr>
        <w:jc w:val="center"/>
        <w:rPr>
          <w:b/>
          <w:sz w:val="28"/>
          <w:szCs w:val="28"/>
        </w:rPr>
      </w:pPr>
      <w:r>
        <w:rPr>
          <w:b/>
          <w:sz w:val="28"/>
          <w:szCs w:val="28"/>
        </w:rPr>
        <w:t>Об утверждении Положения о муниципальном контр</w:t>
      </w:r>
      <w:r w:rsidR="001204A9">
        <w:rPr>
          <w:b/>
          <w:sz w:val="28"/>
          <w:szCs w:val="28"/>
        </w:rPr>
        <w:t xml:space="preserve">оле на автомобильном транспорте, городском наземном электрическом транспорте </w:t>
      </w:r>
      <w:r>
        <w:rPr>
          <w:b/>
          <w:sz w:val="28"/>
          <w:szCs w:val="28"/>
        </w:rPr>
        <w:t>и в дорожном хозяйстве на территории Пикалевского городского поселения</w:t>
      </w:r>
    </w:p>
    <w:p w:rsidR="007924CC" w:rsidRDefault="007924CC" w:rsidP="007924CC"/>
    <w:p w:rsidR="007924CC" w:rsidRDefault="007924CC" w:rsidP="007924CC">
      <w:pPr>
        <w:ind w:firstLine="684"/>
        <w:jc w:val="both"/>
        <w:rPr>
          <w:sz w:val="28"/>
          <w:szCs w:val="28"/>
        </w:rPr>
      </w:pPr>
      <w:r>
        <w:rPr>
          <w:sz w:val="28"/>
          <w:szCs w:val="28"/>
        </w:rPr>
        <w:t>В соответствие с Федеральным законом от 06 октября 2003 года № 131-ФЗ «Об общих принципах организации местного самоуправления в Российской Федерации»,</w:t>
      </w:r>
      <w:r w:rsidR="009E43DE">
        <w:rPr>
          <w:sz w:val="28"/>
          <w:szCs w:val="28"/>
        </w:rPr>
        <w:t xml:space="preserve"> с Федеральным законом от 08 ноября 2007 года №259-ФЗ «Устав автомобильного транспорта и городского наземного электрического транспорта»,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Пикалевского городского поселения</w:t>
      </w:r>
      <w:r>
        <w:rPr>
          <w:sz w:val="28"/>
          <w:szCs w:val="28"/>
        </w:rPr>
        <w:t>, Сов</w:t>
      </w:r>
      <w:r w:rsidR="009E43DE">
        <w:rPr>
          <w:sz w:val="28"/>
          <w:szCs w:val="28"/>
        </w:rPr>
        <w:t>ет депутатов Пикалевского городского поселения</w:t>
      </w:r>
      <w:r>
        <w:rPr>
          <w:sz w:val="28"/>
          <w:szCs w:val="28"/>
        </w:rPr>
        <w:t xml:space="preserve"> решил: </w:t>
      </w:r>
    </w:p>
    <w:p w:rsidR="007924CC" w:rsidRDefault="007924CC" w:rsidP="008B0781">
      <w:pPr>
        <w:pStyle w:val="af6"/>
        <w:ind w:firstLine="709"/>
        <w:rPr>
          <w:rFonts w:ascii="Times New Roman" w:hAnsi="Times New Roman" w:cs="Times New Roman"/>
          <w:bCs/>
          <w:sz w:val="28"/>
          <w:szCs w:val="28"/>
        </w:rPr>
      </w:pPr>
      <w:r w:rsidRPr="008F4153">
        <w:rPr>
          <w:rFonts w:ascii="Times New Roman" w:hAnsi="Times New Roman" w:cs="Times New Roman"/>
          <w:bCs/>
          <w:sz w:val="28"/>
          <w:szCs w:val="28"/>
        </w:rPr>
        <w:t>1.</w:t>
      </w:r>
      <w:r>
        <w:rPr>
          <w:rFonts w:ascii="Times New Roman" w:hAnsi="Times New Roman" w:cs="Times New Roman"/>
          <w:bCs/>
          <w:sz w:val="28"/>
          <w:szCs w:val="28"/>
        </w:rPr>
        <w:t xml:space="preserve">Утвердить Положение </w:t>
      </w:r>
      <w:r w:rsidR="008B0781">
        <w:rPr>
          <w:rFonts w:ascii="Times New Roman" w:hAnsi="Times New Roman" w:cs="Times New Roman"/>
          <w:bCs/>
          <w:sz w:val="28"/>
          <w:szCs w:val="28"/>
        </w:rPr>
        <w:t>о муниципальном контроле на автомобильном транспорте</w:t>
      </w:r>
      <w:r w:rsidR="001204A9">
        <w:rPr>
          <w:rFonts w:ascii="Times New Roman" w:hAnsi="Times New Roman" w:cs="Times New Roman"/>
          <w:bCs/>
          <w:sz w:val="28"/>
          <w:szCs w:val="28"/>
        </w:rPr>
        <w:t>, городском наземном электрическом транспорте</w:t>
      </w:r>
      <w:r w:rsidR="008B0781">
        <w:rPr>
          <w:rFonts w:ascii="Times New Roman" w:hAnsi="Times New Roman" w:cs="Times New Roman"/>
          <w:bCs/>
          <w:sz w:val="28"/>
          <w:szCs w:val="28"/>
        </w:rPr>
        <w:t xml:space="preserve"> и в дорожном хозяйстве на территории Пикалевского городского поселения согласно приложению. </w:t>
      </w:r>
    </w:p>
    <w:p w:rsidR="007924CC" w:rsidRDefault="008B0781" w:rsidP="007924CC">
      <w:pPr>
        <w:pStyle w:val="af6"/>
        <w:ind w:firstLine="709"/>
        <w:rPr>
          <w:rFonts w:ascii="Times New Roman" w:hAnsi="Times New Roman" w:cs="Times New Roman"/>
          <w:bCs/>
          <w:sz w:val="28"/>
          <w:szCs w:val="28"/>
        </w:rPr>
      </w:pPr>
      <w:r>
        <w:rPr>
          <w:rFonts w:ascii="Times New Roman" w:hAnsi="Times New Roman" w:cs="Times New Roman"/>
          <w:bCs/>
          <w:sz w:val="28"/>
          <w:szCs w:val="28"/>
        </w:rPr>
        <w:t>2</w:t>
      </w:r>
      <w:r w:rsidR="007924CC" w:rsidRPr="00D44AD9">
        <w:rPr>
          <w:rFonts w:ascii="Times New Roman" w:hAnsi="Times New Roman" w:cs="Times New Roman"/>
          <w:bCs/>
          <w:sz w:val="28"/>
          <w:szCs w:val="28"/>
        </w:rPr>
        <w:t xml:space="preserve">. Решение </w:t>
      </w:r>
      <w:r w:rsidR="007924CC">
        <w:rPr>
          <w:rFonts w:ascii="Times New Roman" w:hAnsi="Times New Roman" w:cs="Times New Roman"/>
          <w:bCs/>
          <w:sz w:val="28"/>
          <w:szCs w:val="28"/>
        </w:rPr>
        <w:t xml:space="preserve">опубликовать в газете «Рабочее слово» и </w:t>
      </w:r>
      <w:r w:rsidR="007924CC" w:rsidRPr="00D44AD9">
        <w:rPr>
          <w:rFonts w:ascii="Times New Roman" w:hAnsi="Times New Roman" w:cs="Times New Roman"/>
          <w:bCs/>
          <w:sz w:val="28"/>
          <w:szCs w:val="28"/>
        </w:rPr>
        <w:t>разместить на официа</w:t>
      </w:r>
      <w:r>
        <w:rPr>
          <w:rFonts w:ascii="Times New Roman" w:hAnsi="Times New Roman" w:cs="Times New Roman"/>
          <w:bCs/>
          <w:sz w:val="28"/>
          <w:szCs w:val="28"/>
        </w:rPr>
        <w:t>льном сайте Пикалевского городского поселения</w:t>
      </w:r>
      <w:r w:rsidR="007924CC">
        <w:rPr>
          <w:rFonts w:ascii="Times New Roman" w:hAnsi="Times New Roman" w:cs="Times New Roman"/>
          <w:bCs/>
          <w:sz w:val="28"/>
          <w:szCs w:val="28"/>
        </w:rPr>
        <w:t>.</w:t>
      </w:r>
    </w:p>
    <w:p w:rsidR="007924CC" w:rsidRDefault="008B0781" w:rsidP="007924CC">
      <w:pPr>
        <w:pStyle w:val="af6"/>
        <w:ind w:firstLine="709"/>
        <w:rPr>
          <w:rFonts w:ascii="Times New Roman" w:hAnsi="Times New Roman" w:cs="Times New Roman"/>
          <w:bCs/>
          <w:sz w:val="28"/>
          <w:szCs w:val="28"/>
        </w:rPr>
      </w:pPr>
      <w:r>
        <w:rPr>
          <w:rFonts w:ascii="Times New Roman" w:hAnsi="Times New Roman" w:cs="Times New Roman"/>
          <w:bCs/>
          <w:sz w:val="28"/>
          <w:szCs w:val="28"/>
        </w:rPr>
        <w:t>3</w:t>
      </w:r>
      <w:r w:rsidR="007924CC">
        <w:rPr>
          <w:rFonts w:ascii="Times New Roman" w:hAnsi="Times New Roman" w:cs="Times New Roman"/>
          <w:bCs/>
          <w:sz w:val="28"/>
          <w:szCs w:val="28"/>
        </w:rPr>
        <w:t>. Решение вступает в силу с момента опубликования.</w:t>
      </w:r>
    </w:p>
    <w:p w:rsidR="007924CC" w:rsidRPr="00D44AD9" w:rsidRDefault="007924CC" w:rsidP="007924CC">
      <w:pPr>
        <w:pStyle w:val="af6"/>
        <w:ind w:firstLine="709"/>
        <w:rPr>
          <w:rFonts w:ascii="Times New Roman" w:hAnsi="Times New Roman" w:cs="Times New Roman"/>
          <w:bCs/>
          <w:sz w:val="28"/>
          <w:szCs w:val="28"/>
        </w:rPr>
      </w:pPr>
    </w:p>
    <w:p w:rsidR="007924CC" w:rsidRDefault="007924CC" w:rsidP="007924CC">
      <w:pPr>
        <w:ind w:firstLine="684"/>
        <w:jc w:val="both"/>
        <w:rPr>
          <w:sz w:val="28"/>
          <w:szCs w:val="28"/>
        </w:rPr>
      </w:pPr>
    </w:p>
    <w:p w:rsidR="007924CC" w:rsidRDefault="008B0781" w:rsidP="007924CC">
      <w:pPr>
        <w:jc w:val="both"/>
        <w:rPr>
          <w:sz w:val="28"/>
          <w:szCs w:val="28"/>
        </w:rPr>
      </w:pPr>
      <w:r>
        <w:rPr>
          <w:sz w:val="28"/>
          <w:szCs w:val="28"/>
        </w:rPr>
        <w:t>Глава Пикалевского городского поселения</w:t>
      </w:r>
      <w:r w:rsidR="007924CC">
        <w:rPr>
          <w:sz w:val="28"/>
          <w:szCs w:val="28"/>
        </w:rPr>
        <w:t xml:space="preserve">    </w:t>
      </w:r>
      <w:r>
        <w:rPr>
          <w:sz w:val="28"/>
          <w:szCs w:val="28"/>
        </w:rPr>
        <w:t xml:space="preserve">          </w:t>
      </w:r>
      <w:r w:rsidR="007924CC">
        <w:rPr>
          <w:sz w:val="28"/>
          <w:szCs w:val="28"/>
        </w:rPr>
        <w:t xml:space="preserve">                          Л.И. Гришкина</w:t>
      </w:r>
    </w:p>
    <w:p w:rsidR="007924CC" w:rsidRDefault="007924CC" w:rsidP="007924CC">
      <w:pPr>
        <w:jc w:val="both"/>
        <w:rPr>
          <w:sz w:val="28"/>
          <w:szCs w:val="28"/>
        </w:rPr>
      </w:pPr>
    </w:p>
    <w:p w:rsidR="007924CC" w:rsidRDefault="007924CC" w:rsidP="007924CC">
      <w:pPr>
        <w:jc w:val="both"/>
        <w:rPr>
          <w:sz w:val="28"/>
          <w:szCs w:val="28"/>
        </w:rPr>
      </w:pPr>
    </w:p>
    <w:p w:rsidR="007924CC" w:rsidRDefault="007924CC" w:rsidP="007924CC">
      <w:pPr>
        <w:jc w:val="both"/>
        <w:rPr>
          <w:sz w:val="28"/>
          <w:szCs w:val="28"/>
        </w:rPr>
      </w:pPr>
      <w:r>
        <w:rPr>
          <w:sz w:val="28"/>
          <w:szCs w:val="28"/>
        </w:rPr>
        <w:t>Разослано: Депутатская, Соловьевой Е.А., ОЖКХ,Т и К-2, МКУ «Центр АХО»,  СМИ, РМНПА, дело, ПЦБ</w:t>
      </w:r>
      <w:r w:rsidRPr="006F6D17">
        <w:rPr>
          <w:sz w:val="28"/>
          <w:szCs w:val="28"/>
        </w:rPr>
        <w:t>.</w:t>
      </w:r>
      <w:r>
        <w:rPr>
          <w:sz w:val="28"/>
          <w:szCs w:val="28"/>
        </w:rPr>
        <w:t xml:space="preserve"> </w:t>
      </w:r>
    </w:p>
    <w:p w:rsidR="007924CC" w:rsidRDefault="007924CC" w:rsidP="007924CC">
      <w:pPr>
        <w:jc w:val="both"/>
        <w:rPr>
          <w:sz w:val="28"/>
          <w:szCs w:val="28"/>
        </w:rPr>
      </w:pPr>
      <w:r>
        <w:rPr>
          <w:sz w:val="28"/>
          <w:szCs w:val="28"/>
        </w:rPr>
        <w:t>Согласовано:</w:t>
      </w:r>
    </w:p>
    <w:p w:rsidR="007924CC" w:rsidRDefault="008B0781" w:rsidP="007924CC">
      <w:pPr>
        <w:jc w:val="both"/>
        <w:rPr>
          <w:sz w:val="28"/>
          <w:szCs w:val="28"/>
        </w:rPr>
      </w:pPr>
      <w:r>
        <w:rPr>
          <w:sz w:val="28"/>
          <w:szCs w:val="28"/>
        </w:rPr>
        <w:t>Соловьева Е.А.</w:t>
      </w:r>
    </w:p>
    <w:p w:rsidR="007924CC" w:rsidRDefault="007924CC" w:rsidP="007924CC">
      <w:pPr>
        <w:jc w:val="both"/>
        <w:rPr>
          <w:sz w:val="28"/>
          <w:szCs w:val="28"/>
        </w:rPr>
      </w:pPr>
      <w:r>
        <w:rPr>
          <w:sz w:val="28"/>
          <w:szCs w:val="28"/>
        </w:rPr>
        <w:t>Иванова С.В.</w:t>
      </w:r>
    </w:p>
    <w:p w:rsidR="007924CC" w:rsidRPr="00C7753D" w:rsidRDefault="007924CC" w:rsidP="007924CC">
      <w:pPr>
        <w:tabs>
          <w:tab w:val="left" w:pos="6060"/>
        </w:tabs>
        <w:ind w:left="5954"/>
        <w:rPr>
          <w:sz w:val="28"/>
          <w:szCs w:val="28"/>
        </w:rPr>
      </w:pPr>
      <w:r w:rsidRPr="00C7753D">
        <w:rPr>
          <w:sz w:val="28"/>
          <w:szCs w:val="28"/>
        </w:rPr>
        <w:lastRenderedPageBreak/>
        <w:t>УТВЕРЖДЕНО</w:t>
      </w:r>
    </w:p>
    <w:p w:rsidR="007924CC" w:rsidRPr="00C7753D" w:rsidRDefault="007924CC" w:rsidP="007924CC">
      <w:pPr>
        <w:pStyle w:val="ConsPlusNormal"/>
        <w:widowControl/>
        <w:ind w:left="5954" w:firstLine="0"/>
        <w:outlineLvl w:val="0"/>
        <w:rPr>
          <w:sz w:val="28"/>
          <w:szCs w:val="28"/>
        </w:rPr>
      </w:pPr>
      <w:r w:rsidRPr="00C7753D">
        <w:rPr>
          <w:sz w:val="28"/>
          <w:szCs w:val="28"/>
        </w:rPr>
        <w:t>решением Совета депутатов</w:t>
      </w:r>
    </w:p>
    <w:p w:rsidR="007924CC" w:rsidRPr="00C7753D" w:rsidRDefault="008B0781" w:rsidP="007924CC">
      <w:pPr>
        <w:pStyle w:val="ConsPlusNormal"/>
        <w:widowControl/>
        <w:ind w:left="5954" w:firstLine="0"/>
        <w:rPr>
          <w:sz w:val="28"/>
          <w:szCs w:val="28"/>
        </w:rPr>
      </w:pPr>
      <w:r>
        <w:rPr>
          <w:sz w:val="28"/>
          <w:szCs w:val="28"/>
        </w:rPr>
        <w:t>Пикалевского городского поселения</w:t>
      </w:r>
    </w:p>
    <w:p w:rsidR="007924CC" w:rsidRPr="00C7753D" w:rsidRDefault="007924CC" w:rsidP="007924CC">
      <w:pPr>
        <w:pStyle w:val="ConsPlusNormal"/>
        <w:widowControl/>
        <w:ind w:left="5954" w:firstLine="0"/>
        <w:rPr>
          <w:sz w:val="28"/>
          <w:szCs w:val="28"/>
        </w:rPr>
      </w:pPr>
      <w:r>
        <w:rPr>
          <w:sz w:val="28"/>
          <w:szCs w:val="28"/>
        </w:rPr>
        <w:t>о</w:t>
      </w:r>
      <w:r w:rsidRPr="00C7753D">
        <w:rPr>
          <w:sz w:val="28"/>
          <w:szCs w:val="28"/>
        </w:rPr>
        <w:t>т</w:t>
      </w:r>
      <w:r>
        <w:rPr>
          <w:sz w:val="28"/>
          <w:szCs w:val="28"/>
        </w:rPr>
        <w:t xml:space="preserve"> ________ </w:t>
      </w:r>
      <w:r w:rsidRPr="00C7753D">
        <w:rPr>
          <w:sz w:val="28"/>
          <w:szCs w:val="28"/>
        </w:rPr>
        <w:t xml:space="preserve">№ </w:t>
      </w:r>
      <w:r>
        <w:rPr>
          <w:sz w:val="28"/>
          <w:szCs w:val="28"/>
        </w:rPr>
        <w:t>____</w:t>
      </w:r>
    </w:p>
    <w:p w:rsidR="007924CC" w:rsidRPr="007E7235" w:rsidRDefault="007924CC" w:rsidP="007924CC">
      <w:pPr>
        <w:pStyle w:val="ConsPlusNormal"/>
        <w:widowControl/>
        <w:ind w:left="5954" w:firstLine="0"/>
        <w:rPr>
          <w:sz w:val="28"/>
          <w:szCs w:val="28"/>
        </w:rPr>
      </w:pPr>
      <w:r w:rsidRPr="007E7235">
        <w:rPr>
          <w:sz w:val="28"/>
          <w:szCs w:val="28"/>
        </w:rPr>
        <w:t>(приложение)</w:t>
      </w:r>
    </w:p>
    <w:p w:rsidR="000F0623" w:rsidRDefault="000F0623" w:rsidP="008D55F5">
      <w:pPr>
        <w:pStyle w:val="s10"/>
        <w:spacing w:before="0" w:beforeAutospacing="0" w:after="0" w:afterAutospacing="0"/>
        <w:jc w:val="both"/>
        <w:rPr>
          <w:sz w:val="28"/>
          <w:szCs w:val="28"/>
        </w:rPr>
      </w:pP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w:t>
      </w:r>
      <w:r w:rsidR="00DB2DAC">
        <w:rPr>
          <w:rStyle w:val="bumpedfont15"/>
          <w:b/>
          <w:bCs/>
          <w:sz w:val="28"/>
          <w:szCs w:val="28"/>
        </w:rPr>
        <w:t>, городском наземном электрическом транспорте</w:t>
      </w:r>
      <w:r w:rsidRPr="00C6707E">
        <w:rPr>
          <w:rStyle w:val="bumpedfont15"/>
          <w:b/>
          <w:bCs/>
          <w:sz w:val="28"/>
          <w:szCs w:val="28"/>
        </w:rPr>
        <w:t xml:space="preserve"> и в дорожном хозяйстве</w:t>
      </w:r>
      <w:r>
        <w:rPr>
          <w:rStyle w:val="bumpedfont15"/>
          <w:b/>
          <w:bCs/>
          <w:sz w:val="28"/>
          <w:szCs w:val="28"/>
        </w:rPr>
        <w:t xml:space="preserve"> </w:t>
      </w:r>
      <w:r w:rsidR="008B0781">
        <w:rPr>
          <w:b/>
          <w:color w:val="000000" w:themeColor="text1"/>
          <w:sz w:val="28"/>
          <w:szCs w:val="28"/>
        </w:rPr>
        <w:t>на территории Пикалевского городского поселения</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w:t>
      </w:r>
      <w:r w:rsidR="00DB2DAC">
        <w:rPr>
          <w:rStyle w:val="bumpedfont15"/>
          <w:sz w:val="28"/>
          <w:szCs w:val="28"/>
        </w:rPr>
        <w:t>, городском наземном электрическом транспорте</w:t>
      </w:r>
      <w:r w:rsidR="005046DE" w:rsidRPr="005046DE">
        <w:rPr>
          <w:rStyle w:val="bumpedfont15"/>
          <w:sz w:val="28"/>
          <w:szCs w:val="28"/>
        </w:rPr>
        <w:t xml:space="preserve"> и в дорожном хозяйстве</w:t>
      </w:r>
      <w:r w:rsidR="005046DE">
        <w:rPr>
          <w:rStyle w:val="bumpedfont15"/>
          <w:sz w:val="28"/>
          <w:szCs w:val="28"/>
        </w:rPr>
        <w:t xml:space="preserve"> </w:t>
      </w:r>
      <w:r w:rsidR="002E2591">
        <w:rPr>
          <w:rStyle w:val="bumpedfont15"/>
          <w:sz w:val="28"/>
          <w:szCs w:val="28"/>
        </w:rPr>
        <w:t>на территории Пикалевского городского поселения</w:t>
      </w:r>
      <w:r w:rsidR="0091687E" w:rsidRPr="0091687E">
        <w:rPr>
          <w:rStyle w:val="bumpedfont15"/>
          <w:sz w:val="28"/>
          <w:szCs w:val="28"/>
        </w:rPr>
        <w:t xml:space="preserve"> (далее – муниципальный контроль).</w:t>
      </w:r>
    </w:p>
    <w:p w:rsidR="0091687E" w:rsidRPr="00B12D25"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w:t>
      </w:r>
      <w:r w:rsidR="00DB2DAC">
        <w:rPr>
          <w:rFonts w:ascii="Times New Roman" w:hAnsi="Times New Roman"/>
          <w:sz w:val="28"/>
          <w:lang w:val="ru-RU"/>
        </w:rPr>
        <w:t>, городском наземном электрическом транспорте</w:t>
      </w:r>
      <w:r w:rsidRPr="0091687E">
        <w:rPr>
          <w:rFonts w:ascii="Times New Roman" w:hAnsi="Times New Roman"/>
          <w:sz w:val="28"/>
        </w:rPr>
        <w:t xml:space="preserve"> и в дорожном хозяйстве</w:t>
      </w:r>
      <w:r w:rsidRPr="003F011E">
        <w:rPr>
          <w:rFonts w:ascii="Times New Roman" w:hAnsi="Times New Roman"/>
          <w:sz w:val="28"/>
        </w:rPr>
        <w:t xml:space="preserve"> применяются положения Федеральн</w:t>
      </w:r>
      <w:r w:rsidR="00DB2DAC">
        <w:rPr>
          <w:rFonts w:ascii="Times New Roman" w:hAnsi="Times New Roman"/>
          <w:sz w:val="28"/>
        </w:rPr>
        <w:t>ого закона от 31 июля 2020 года</w:t>
      </w:r>
      <w:r>
        <w:rPr>
          <w:rFonts w:ascii="Times New Roman" w:hAnsi="Times New Roman"/>
          <w:sz w:val="28"/>
        </w:rPr>
        <w:t xml:space="preserve">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r w:rsidR="00B12D25">
        <w:rPr>
          <w:rFonts w:ascii="Times New Roman" w:hAnsi="Times New Roman"/>
          <w:sz w:val="28"/>
          <w:lang w:val="ru-RU"/>
        </w:rPr>
        <w:t>.</w:t>
      </w:r>
      <w:bookmarkStart w:id="0" w:name="_GoBack"/>
      <w:bookmarkEnd w:id="0"/>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w:t>
      </w:r>
      <w:r w:rsidR="00135BF3">
        <w:rPr>
          <w:sz w:val="28"/>
          <w:szCs w:val="28"/>
        </w:rPr>
        <w:t xml:space="preserve"> общего пользования</w:t>
      </w:r>
      <w:r w:rsidRPr="006D41DA">
        <w:rPr>
          <w:sz w:val="28"/>
          <w:szCs w:val="28"/>
        </w:rPr>
        <w:t xml:space="preserve"> местного значения:</w:t>
      </w:r>
      <w:r w:rsidR="002E2591">
        <w:rPr>
          <w:sz w:val="28"/>
          <w:szCs w:val="28"/>
        </w:rPr>
        <w:t xml:space="preserve"> </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135BF3">
        <w:rPr>
          <w:sz w:val="28"/>
          <w:szCs w:val="28"/>
        </w:rPr>
        <w:t>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lastRenderedPageBreak/>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135BF3" w:rsidP="004F0235">
      <w:pPr>
        <w:pStyle w:val="s26"/>
        <w:spacing w:before="0" w:beforeAutospacing="0" w:after="0" w:afterAutospacing="0"/>
        <w:ind w:firstLine="527"/>
        <w:jc w:val="both"/>
        <w:rPr>
          <w:rStyle w:val="bumpedfont15"/>
          <w:sz w:val="28"/>
          <w:szCs w:val="28"/>
        </w:rPr>
      </w:pPr>
      <w:r>
        <w:rPr>
          <w:rStyle w:val="bumpedfont15"/>
          <w:sz w:val="28"/>
          <w:szCs w:val="28"/>
        </w:rPr>
        <w:t>г</w:t>
      </w:r>
      <w:r w:rsidR="00AA1B5B">
        <w:rPr>
          <w:rStyle w:val="bumpedfont15"/>
          <w:sz w:val="28"/>
          <w:szCs w:val="28"/>
        </w:rPr>
        <w:t xml:space="preserve">)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r>
        <w:rPr>
          <w:rStyle w:val="bumpedfont15"/>
          <w:sz w:val="28"/>
          <w:szCs w:val="28"/>
        </w:rPr>
        <w:t xml:space="preserve"> местного значения</w:t>
      </w:r>
      <w:r w:rsidR="004F0235" w:rsidRPr="004F0235">
        <w:rPr>
          <w:rStyle w:val="bumpedfont15"/>
          <w:sz w:val="28"/>
          <w:szCs w:val="28"/>
        </w:rPr>
        <w:t>;</w:t>
      </w:r>
    </w:p>
    <w:p w:rsidR="004F0235" w:rsidRPr="004F0235" w:rsidRDefault="00135BF3" w:rsidP="004F0235">
      <w:pPr>
        <w:pStyle w:val="s26"/>
        <w:spacing w:before="0" w:beforeAutospacing="0" w:after="0" w:afterAutospacing="0"/>
        <w:ind w:firstLine="527"/>
        <w:jc w:val="both"/>
        <w:rPr>
          <w:rStyle w:val="bumpedfont15"/>
          <w:sz w:val="28"/>
          <w:szCs w:val="28"/>
        </w:rPr>
      </w:pPr>
      <w:r>
        <w:rPr>
          <w:rStyle w:val="bumpedfont15"/>
          <w:sz w:val="28"/>
          <w:szCs w:val="28"/>
        </w:rPr>
        <w:t>д</w:t>
      </w:r>
      <w:r w:rsidR="00AA1B5B">
        <w:rPr>
          <w:rStyle w:val="bumpedfont15"/>
          <w:sz w:val="28"/>
          <w:szCs w:val="28"/>
        </w:rPr>
        <w:t xml:space="preserve">) </w:t>
      </w:r>
      <w:r w:rsidR="004F0235" w:rsidRPr="004F0235">
        <w:rPr>
          <w:rStyle w:val="bumpedfont15"/>
          <w:sz w:val="28"/>
          <w:szCs w:val="28"/>
        </w:rPr>
        <w:t>деятельность по использованию полос отвода и (или) придорожных полос автомобильных дорог</w:t>
      </w:r>
      <w:r>
        <w:rPr>
          <w:rStyle w:val="bumpedfont15"/>
          <w:sz w:val="28"/>
          <w:szCs w:val="28"/>
        </w:rPr>
        <w:t xml:space="preserve"> общего пользования местного</w:t>
      </w:r>
      <w:r w:rsidR="004F0235" w:rsidRPr="004F0235">
        <w:rPr>
          <w:rStyle w:val="bumpedfont15"/>
          <w:sz w:val="28"/>
          <w:szCs w:val="28"/>
        </w:rPr>
        <w:t xml:space="preserve">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w:t>
      </w:r>
      <w:r w:rsidR="00135BF3">
        <w:rPr>
          <w:rStyle w:val="bumpedfont15"/>
          <w:sz w:val="28"/>
          <w:szCs w:val="28"/>
        </w:rPr>
        <w:t xml:space="preserve"> местного значения</w:t>
      </w:r>
      <w:r w:rsidR="004F0235" w:rsidRPr="004F0235">
        <w:rPr>
          <w:rStyle w:val="bumpedfont15"/>
          <w:sz w:val="28"/>
          <w:szCs w:val="28"/>
        </w:rPr>
        <w:t>, платным участкам таких автомобильных дорог</w:t>
      </w:r>
      <w:r w:rsidR="00CA5069">
        <w:rPr>
          <w:rStyle w:val="bumpedfont15"/>
          <w:sz w:val="28"/>
          <w:szCs w:val="28"/>
        </w:rPr>
        <w:t xml:space="preserve"> общего пользования местного значения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w:t>
      </w:r>
      <w:r w:rsidR="00CA5069">
        <w:rPr>
          <w:rStyle w:val="bumpedfont15"/>
          <w:sz w:val="28"/>
          <w:szCs w:val="28"/>
        </w:rPr>
        <w:t>бщего пользования местного</w:t>
      </w:r>
      <w:r w:rsidR="004F0235" w:rsidRPr="004F0235">
        <w:rPr>
          <w:rStyle w:val="bumpedfont15"/>
          <w:sz w:val="28"/>
          <w:szCs w:val="28"/>
        </w:rPr>
        <w:t xml:space="preserve"> значения транспортными с</w:t>
      </w:r>
      <w:r w:rsidR="00E10472">
        <w:rPr>
          <w:rStyle w:val="bumpedfont15"/>
          <w:sz w:val="28"/>
          <w:szCs w:val="28"/>
        </w:rPr>
        <w:t>редствами, превышающими допустимую массу транспортного средства</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w:t>
      </w:r>
      <w:r w:rsidR="00E10472">
        <w:rPr>
          <w:rStyle w:val="bumpedfont15"/>
          <w:sz w:val="28"/>
          <w:szCs w:val="28"/>
        </w:rPr>
        <w:t xml:space="preserve"> линейные объекты, территории, </w:t>
      </w:r>
      <w:r w:rsidRPr="00AA1B5B">
        <w:rPr>
          <w:rStyle w:val="bumpedfont15"/>
          <w:sz w:val="28"/>
          <w:szCs w:val="28"/>
        </w:rPr>
        <w:t>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w:t>
      </w:r>
      <w:r w:rsidR="00E10472">
        <w:rPr>
          <w:rStyle w:val="bumpedfont15"/>
          <w:sz w:val="28"/>
          <w:szCs w:val="28"/>
        </w:rPr>
        <w:t xml:space="preserve"> общего пользования местного</w:t>
      </w:r>
      <w:r w:rsidR="004F0235" w:rsidRPr="004F0235">
        <w:rPr>
          <w:rStyle w:val="bumpedfont15"/>
          <w:sz w:val="28"/>
          <w:szCs w:val="28"/>
        </w:rPr>
        <w:t xml:space="preserve">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г) </w:t>
      </w:r>
      <w:r w:rsidR="004F0235" w:rsidRPr="004F0235">
        <w:rPr>
          <w:rStyle w:val="bumpedfont15"/>
          <w:sz w:val="28"/>
          <w:szCs w:val="28"/>
        </w:rPr>
        <w:t xml:space="preserve">примыкания к </w:t>
      </w:r>
      <w:r w:rsidR="00E10472">
        <w:rPr>
          <w:rStyle w:val="bumpedfont15"/>
          <w:sz w:val="28"/>
          <w:szCs w:val="28"/>
        </w:rPr>
        <w:t>автомобильным дорогам местного</w:t>
      </w:r>
      <w:r w:rsidR="004F0235" w:rsidRPr="004F0235">
        <w:rPr>
          <w:rStyle w:val="bumpedfont15"/>
          <w:sz w:val="28"/>
          <w:szCs w:val="28"/>
        </w:rPr>
        <w:t xml:space="preserve">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w:t>
      </w:r>
      <w:r w:rsidR="00E10472">
        <w:rPr>
          <w:rStyle w:val="bumpedfont15"/>
          <w:sz w:val="28"/>
          <w:szCs w:val="28"/>
        </w:rPr>
        <w:t xml:space="preserve"> общего пользования местного</w:t>
      </w:r>
      <w:r w:rsidR="004F0235" w:rsidRPr="004F0235">
        <w:rPr>
          <w:rStyle w:val="bumpedfont15"/>
          <w:sz w:val="28"/>
          <w:szCs w:val="28"/>
        </w:rPr>
        <w:t xml:space="preserve">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r w:rsidR="00E10472">
        <w:rPr>
          <w:rStyle w:val="bumpedfont15"/>
          <w:sz w:val="28"/>
          <w:szCs w:val="28"/>
        </w:rPr>
        <w:t xml:space="preserve"> местного значения</w:t>
      </w:r>
      <w:r w:rsidR="004F0235" w:rsidRPr="004F0235">
        <w:rPr>
          <w:rStyle w:val="bumpedfont15"/>
          <w:sz w:val="28"/>
          <w:szCs w:val="28"/>
        </w:rPr>
        <w:t>.</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Pr="003205E6"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3205E6" w:rsidRPr="003205E6">
        <w:rPr>
          <w:sz w:val="28"/>
          <w:szCs w:val="28"/>
        </w:rPr>
        <w:t>Пикалевского городского поселения</w:t>
      </w:r>
      <w:r w:rsidRPr="003205E6">
        <w:rPr>
          <w:sz w:val="28"/>
          <w:szCs w:val="28"/>
        </w:rPr>
        <w:t xml:space="preserve"> (далее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3205E6" w:rsidRPr="003205E6">
        <w:rPr>
          <w:rFonts w:ascii="Times New Roman" w:hAnsi="Times New Roman"/>
          <w:sz w:val="28"/>
          <w:szCs w:val="28"/>
          <w:lang w:val="ru-RU"/>
        </w:rPr>
        <w:t>Пикалевского городского поселения</w:t>
      </w:r>
      <w:r>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830C0C">
        <w:rPr>
          <w:rStyle w:val="bumpedfont15"/>
          <w:sz w:val="28"/>
          <w:szCs w:val="28"/>
        </w:rPr>
        <w:t>предпринимателей в 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Default="008D55F5" w:rsidP="003205E6">
      <w:pPr>
        <w:pStyle w:val="s26"/>
        <w:spacing w:before="0" w:beforeAutospacing="0" w:after="0" w:afterAutospacing="0"/>
        <w:ind w:firstLine="525"/>
        <w:jc w:val="both"/>
        <w:rPr>
          <w:rStyle w:val="bumpedfont15"/>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3205E6">
        <w:rPr>
          <w:rStyle w:val="bumpedfont15"/>
          <w:sz w:val="28"/>
          <w:szCs w:val="28"/>
        </w:rPr>
        <w:t>действие или угрожает опасность</w:t>
      </w:r>
      <w:r w:rsidR="00E10472">
        <w:rPr>
          <w:rStyle w:val="bumpedfont15"/>
          <w:sz w:val="28"/>
          <w:szCs w:val="28"/>
        </w:rPr>
        <w:t>;</w:t>
      </w:r>
    </w:p>
    <w:p w:rsidR="00E10472" w:rsidRPr="002D071A" w:rsidRDefault="00E10472" w:rsidP="003205E6">
      <w:pPr>
        <w:pStyle w:val="s26"/>
        <w:spacing w:before="0" w:beforeAutospacing="0" w:after="0" w:afterAutospacing="0"/>
        <w:ind w:firstLine="525"/>
        <w:jc w:val="both"/>
        <w:rPr>
          <w:sz w:val="28"/>
          <w:szCs w:val="28"/>
        </w:rPr>
      </w:pPr>
      <w:r>
        <w:rPr>
          <w:rStyle w:val="bumpedfont15"/>
          <w:sz w:val="28"/>
          <w:szCs w:val="28"/>
        </w:rPr>
        <w:t>8) совершать иные действия, предусмотренные нормативно –правовыми актами Российской Федерации, Ленинградской области, а также органов местного самоуправления.</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w:t>
      </w:r>
      <w:r w:rsidRPr="0005796B">
        <w:rPr>
          <w:rStyle w:val="bumpedfont15"/>
          <w:sz w:val="28"/>
          <w:szCs w:val="28"/>
        </w:rPr>
        <w:lastRenderedPageBreak/>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2D071A">
        <w:rPr>
          <w:rStyle w:val="bumpedfont15"/>
          <w:sz w:val="28"/>
          <w:szCs w:val="28"/>
        </w:rPr>
        <w:lastRenderedPageBreak/>
        <w:t>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5841FA">
      <w:pPr>
        <w:pStyle w:val="s26"/>
        <w:spacing w:before="0" w:beforeAutospacing="0" w:after="0" w:afterAutospacing="0"/>
        <w:ind w:firstLine="525"/>
        <w:jc w:val="both"/>
        <w:rPr>
          <w:sz w:val="28"/>
          <w:szCs w:val="28"/>
        </w:rPr>
      </w:pPr>
      <w:r w:rsidRPr="002D071A">
        <w:rPr>
          <w:sz w:val="28"/>
          <w:szCs w:val="28"/>
        </w:rPr>
        <w:t> </w:t>
      </w: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5841FA"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w:t>
      </w:r>
      <w:r w:rsidR="006126E8">
        <w:rPr>
          <w:rStyle w:val="bumpedfont15"/>
          <w:sz w:val="28"/>
          <w:szCs w:val="28"/>
        </w:rPr>
        <w:t xml:space="preserve"> размещения сведений на своем</w:t>
      </w:r>
      <w:r w:rsidRPr="002D071A">
        <w:rPr>
          <w:rStyle w:val="bumpedfont15"/>
          <w:sz w:val="28"/>
          <w:szCs w:val="28"/>
        </w:rPr>
        <w:t xml:space="preserve">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F62C11" w:rsidP="00F62C11">
      <w:pPr>
        <w:pStyle w:val="s15"/>
        <w:spacing w:before="0" w:beforeAutospacing="0" w:after="0" w:afterAutospacing="0"/>
        <w:ind w:firstLine="525"/>
        <w:jc w:val="both"/>
        <w:rPr>
          <w:sz w:val="28"/>
          <w:szCs w:val="28"/>
        </w:rPr>
      </w:pPr>
      <w:r>
        <w:rPr>
          <w:rStyle w:val="bumpedfont15"/>
          <w:sz w:val="28"/>
          <w:szCs w:val="28"/>
        </w:rPr>
        <w:t xml:space="preserve">- </w:t>
      </w:r>
      <w:r w:rsidR="008D55F5" w:rsidRPr="002D071A">
        <w:rPr>
          <w:rStyle w:val="bumpedfont15"/>
          <w:sz w:val="28"/>
          <w:szCs w:val="28"/>
        </w:rPr>
        <w:t>порядок обжалова</w:t>
      </w:r>
      <w:r>
        <w:rPr>
          <w:rStyle w:val="bumpedfont15"/>
          <w:sz w:val="28"/>
          <w:szCs w:val="28"/>
        </w:rPr>
        <w:t>ния решений Контрольного органа</w:t>
      </w:r>
      <w:r w:rsidR="008D55F5"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lastRenderedPageBreak/>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lastRenderedPageBreak/>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w:t>
      </w:r>
      <w:r w:rsidRPr="002D071A">
        <w:rPr>
          <w:rStyle w:val="bumpedfont15"/>
          <w:sz w:val="28"/>
          <w:szCs w:val="28"/>
        </w:rPr>
        <w:lastRenderedPageBreak/>
        <w:t>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w:t>
      </w:r>
      <w:r w:rsidR="003205E6">
        <w:rPr>
          <w:rStyle w:val="bumpedfont15"/>
          <w:sz w:val="28"/>
          <w:szCs w:val="28"/>
        </w:rPr>
        <w:t>тся: документарная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w:t>
      </w:r>
      <w:r w:rsidR="003205E6">
        <w:rPr>
          <w:rStyle w:val="bumpedfont15"/>
          <w:sz w:val="28"/>
          <w:szCs w:val="28"/>
        </w:rPr>
        <w:t>тся: выездная проверка</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4.6.6. Срок проведения выездной проверки составляет не более десяти рабочих дней.</w:t>
      </w:r>
    </w:p>
    <w:p w:rsidR="00BD6177" w:rsidRPr="000E7BBF" w:rsidRDefault="00BD6177" w:rsidP="00BD6177">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w:t>
      </w:r>
      <w:r w:rsidRPr="002D071A">
        <w:rPr>
          <w:rStyle w:val="bumpedfont15"/>
          <w:sz w:val="28"/>
          <w:szCs w:val="28"/>
        </w:rPr>
        <w:lastRenderedPageBreak/>
        <w:t>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lastRenderedPageBreak/>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126E8" w:rsidRDefault="006126E8" w:rsidP="00104406">
      <w:pPr>
        <w:pStyle w:val="s15"/>
        <w:spacing w:before="0" w:beforeAutospacing="0" w:after="0" w:afterAutospacing="0"/>
        <w:ind w:firstLine="525"/>
        <w:jc w:val="both"/>
        <w:rPr>
          <w:rStyle w:val="bumpedfont15"/>
          <w:sz w:val="28"/>
          <w:szCs w:val="28"/>
        </w:rPr>
      </w:pPr>
    </w:p>
    <w:p w:rsidR="006126E8" w:rsidRPr="008948DC" w:rsidRDefault="006126E8" w:rsidP="006126E8">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6126E8" w:rsidRPr="008948DC" w:rsidRDefault="006126E8" w:rsidP="006126E8">
      <w:pPr>
        <w:widowControl w:val="0"/>
        <w:ind w:firstLine="709"/>
        <w:jc w:val="center"/>
        <w:rPr>
          <w:rFonts w:eastAsia="Times New Roman"/>
          <w:b/>
          <w:sz w:val="28"/>
          <w:szCs w:val="22"/>
        </w:rPr>
      </w:pPr>
    </w:p>
    <w:p w:rsidR="006126E8" w:rsidRPr="008948DC" w:rsidRDefault="006126E8" w:rsidP="006126E8">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126E8" w:rsidRPr="008948DC" w:rsidRDefault="006126E8" w:rsidP="0061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126E8" w:rsidRPr="008948DC" w:rsidRDefault="006126E8" w:rsidP="0061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6126E8" w:rsidRPr="008948DC" w:rsidRDefault="006126E8" w:rsidP="0061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6126E8" w:rsidRPr="008948DC" w:rsidRDefault="006126E8" w:rsidP="0061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w:t>
      </w:r>
      <w:r>
        <w:rPr>
          <w:rFonts w:eastAsia="Times New Roman"/>
          <w:sz w:val="28"/>
          <w:szCs w:val="28"/>
        </w:rPr>
        <w:t xml:space="preserve"> 90 Федерального закона №248-ФЗ.</w:t>
      </w:r>
    </w:p>
    <w:p w:rsidR="006126E8" w:rsidRDefault="006126E8" w:rsidP="006126E8">
      <w:pPr>
        <w:widowControl w:val="0"/>
        <w:jc w:val="center"/>
        <w:rPr>
          <w:rFonts w:eastAsia="Times New Roman"/>
          <w:sz w:val="28"/>
          <w:szCs w:val="22"/>
        </w:rPr>
      </w:pPr>
    </w:p>
    <w:p w:rsidR="006126E8" w:rsidRPr="008948DC" w:rsidRDefault="006126E8" w:rsidP="006126E8">
      <w:pPr>
        <w:widowControl w:val="0"/>
        <w:jc w:val="center"/>
        <w:rPr>
          <w:rFonts w:eastAsia="Times New Roman"/>
          <w:sz w:val="28"/>
          <w:szCs w:val="22"/>
        </w:rPr>
      </w:pPr>
      <w:r w:rsidRPr="008948DC">
        <w:rPr>
          <w:rFonts w:eastAsia="Times New Roman"/>
          <w:sz w:val="28"/>
          <w:szCs w:val="22"/>
        </w:rPr>
        <w:t>4.9. Выездное обследование</w:t>
      </w:r>
    </w:p>
    <w:p w:rsidR="006126E8" w:rsidRPr="008948DC" w:rsidRDefault="006126E8" w:rsidP="006126E8">
      <w:pPr>
        <w:tabs>
          <w:tab w:val="left" w:pos="1134"/>
        </w:tabs>
        <w:ind w:firstLine="709"/>
        <w:contextualSpacing/>
        <w:jc w:val="both"/>
        <w:rPr>
          <w:rFonts w:eastAsia="Times New Roman"/>
          <w:sz w:val="28"/>
          <w:szCs w:val="20"/>
        </w:rPr>
      </w:pPr>
    </w:p>
    <w:p w:rsidR="006126E8" w:rsidRPr="008948DC" w:rsidRDefault="006126E8" w:rsidP="006126E8">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6126E8" w:rsidRPr="008948DC" w:rsidRDefault="006126E8" w:rsidP="006126E8">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6126E8" w:rsidRPr="008948DC" w:rsidRDefault="006126E8" w:rsidP="0061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126E8" w:rsidRPr="008948DC" w:rsidRDefault="006126E8" w:rsidP="006126E8">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6126E8" w:rsidRPr="008948DC" w:rsidRDefault="006126E8" w:rsidP="0061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6126E8" w:rsidRPr="008948DC" w:rsidRDefault="006126E8" w:rsidP="0061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126E8" w:rsidRDefault="006126E8" w:rsidP="00104406">
      <w:pPr>
        <w:pStyle w:val="s15"/>
        <w:spacing w:before="0" w:beforeAutospacing="0" w:after="0" w:afterAutospacing="0"/>
        <w:ind w:firstLine="525"/>
        <w:jc w:val="both"/>
        <w:rPr>
          <w:rStyle w:val="bumpedfont15"/>
          <w:sz w:val="28"/>
          <w:szCs w:val="28"/>
        </w:rPr>
      </w:pP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8644E6"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актов контрольных  мероприятий, предписаний </w:t>
      </w:r>
      <w:r w:rsidRPr="008644E6">
        <w:rPr>
          <w:rStyle w:val="bumpedfont15"/>
          <w:sz w:val="28"/>
          <w:szCs w:val="28"/>
        </w:rPr>
        <w:t>об устранении выявленных нарушений;</w:t>
      </w:r>
    </w:p>
    <w:p w:rsidR="008D55F5" w:rsidRPr="008644E6" w:rsidRDefault="008D55F5" w:rsidP="008D55F5">
      <w:pPr>
        <w:pStyle w:val="s15"/>
        <w:spacing w:before="0" w:beforeAutospacing="0" w:after="0" w:afterAutospacing="0"/>
        <w:ind w:firstLine="525"/>
        <w:jc w:val="both"/>
        <w:rPr>
          <w:sz w:val="28"/>
          <w:szCs w:val="28"/>
        </w:rPr>
      </w:pPr>
      <w:r w:rsidRPr="008644E6">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w:t>
      </w:r>
      <w:r w:rsidRPr="002D071A">
        <w:rPr>
          <w:rStyle w:val="bumpedfont15"/>
          <w:sz w:val="28"/>
          <w:szCs w:val="28"/>
        </w:rPr>
        <w:lastRenderedPageBreak/>
        <w:t>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892303" w:rsidRDefault="00892303" w:rsidP="00892303">
      <w:pPr>
        <w:pStyle w:val="ConsPlusNormal"/>
        <w:spacing w:line="192" w:lineRule="auto"/>
        <w:ind w:firstLine="0"/>
        <w:outlineLvl w:val="1"/>
        <w:rPr>
          <w:rFonts w:eastAsiaTheme="minorHAnsi"/>
          <w:sz w:val="28"/>
          <w:szCs w:val="28"/>
        </w:rPr>
      </w:pPr>
    </w:p>
    <w:p w:rsidR="007F7F30" w:rsidRPr="000E7BBF" w:rsidRDefault="00892303" w:rsidP="00892303">
      <w:pPr>
        <w:pStyle w:val="ConsPlusNormal"/>
        <w:spacing w:line="192" w:lineRule="auto"/>
        <w:ind w:firstLine="0"/>
        <w:jc w:val="right"/>
        <w:outlineLvl w:val="1"/>
        <w:rPr>
          <w:sz w:val="28"/>
          <w:szCs w:val="28"/>
          <w:vertAlign w:val="superscript"/>
        </w:rPr>
      </w:pPr>
      <w:r>
        <w:rPr>
          <w:sz w:val="28"/>
          <w:szCs w:val="28"/>
        </w:rPr>
        <w:lastRenderedPageBreak/>
        <w:t>Пр</w:t>
      </w:r>
      <w:r w:rsidR="007F7F30">
        <w:rPr>
          <w:sz w:val="28"/>
          <w:szCs w:val="28"/>
        </w:rPr>
        <w:t xml:space="preserve">иложение 1 </w:t>
      </w:r>
      <w:r w:rsidR="007F7F30"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BD6177">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w:t>
      </w:r>
      <w:r w:rsidR="006D3375">
        <w:rPr>
          <w:sz w:val="28"/>
          <w:szCs w:val="28"/>
          <w:lang w:eastAsia="en-US"/>
        </w:rPr>
        <w:t xml:space="preserve"> общего пользования местного значения</w:t>
      </w:r>
      <w:r w:rsidR="00632370">
        <w:rPr>
          <w:sz w:val="28"/>
          <w:szCs w:val="28"/>
          <w:lang w:eastAsia="en-US"/>
        </w:rPr>
        <w:t>,</w:t>
      </w:r>
      <w:r w:rsidRPr="00D24D01">
        <w:rPr>
          <w:sz w:val="28"/>
          <w:szCs w:val="28"/>
        </w:rPr>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r w:rsidR="00632370">
        <w:rPr>
          <w:sz w:val="28"/>
          <w:szCs w:val="28"/>
          <w:lang w:eastAsia="en-US"/>
        </w:rPr>
        <w:t xml:space="preserve"> местного значения</w:t>
      </w:r>
      <w:r w:rsidR="007F7F30" w:rsidRPr="00D24D01">
        <w:rPr>
          <w:sz w:val="28"/>
          <w:szCs w:val="28"/>
          <w:lang w:eastAsia="en-US"/>
        </w:rPr>
        <w:t>;</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 xml:space="preserve">б) осуществлению работ по капитальному ремонту, ремонту и содержанию автомобильных дорог общего пользования </w:t>
      </w:r>
      <w:r w:rsidR="00632370">
        <w:rPr>
          <w:sz w:val="28"/>
          <w:szCs w:val="28"/>
          <w:lang w:eastAsia="en-US"/>
        </w:rPr>
        <w:t xml:space="preserve">местного значения </w:t>
      </w:r>
      <w:r w:rsidRPr="00D24D01">
        <w:rPr>
          <w:sz w:val="28"/>
          <w:szCs w:val="28"/>
          <w:lang w:eastAsia="en-US"/>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632370">
        <w:rPr>
          <w:sz w:val="28"/>
          <w:szCs w:val="28"/>
          <w:lang w:eastAsia="en-US"/>
        </w:rPr>
        <w:t>.</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w:t>
      </w:r>
      <w:r w:rsidR="00632370">
        <w:rPr>
          <w:sz w:val="28"/>
          <w:szCs w:val="28"/>
          <w:lang w:eastAsia="en-US"/>
        </w:rPr>
        <w:t>ности автомобильных дорог общего пользования местного значения</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w:t>
      </w:r>
      <w:r w:rsidR="00632370">
        <w:rPr>
          <w:sz w:val="28"/>
          <w:szCs w:val="28"/>
          <w:lang w:eastAsia="en-US"/>
        </w:rPr>
        <w:t>ьных дорог общего пользования местного значения</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w:t>
      </w:r>
      <w:r w:rsidR="00632370">
        <w:rPr>
          <w:sz w:val="28"/>
          <w:szCs w:val="28"/>
          <w:lang w:eastAsia="en-US"/>
        </w:rPr>
        <w:t>ости автомобильных дорог общего пользования местного значения</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892303" w:rsidRDefault="00892303" w:rsidP="00892303">
      <w:pPr>
        <w:pStyle w:val="s44"/>
        <w:spacing w:before="0" w:beforeAutospacing="0" w:after="0" w:afterAutospacing="0"/>
        <w:rPr>
          <w:sz w:val="27"/>
          <w:szCs w:val="27"/>
        </w:rPr>
      </w:pPr>
    </w:p>
    <w:p w:rsidR="006A1643" w:rsidRPr="006A1643" w:rsidRDefault="006A1643" w:rsidP="00892303">
      <w:pPr>
        <w:pStyle w:val="s44"/>
        <w:spacing w:before="0" w:beforeAutospacing="0" w:after="0" w:afterAutospacing="0"/>
        <w:jc w:val="right"/>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32370" w:rsidP="006A1643">
      <w:pPr>
        <w:jc w:val="center"/>
        <w:outlineLvl w:val="0"/>
        <w:rPr>
          <w:b/>
          <w:bCs/>
          <w:sz w:val="28"/>
          <w:szCs w:val="32"/>
        </w:rPr>
      </w:pPr>
      <w:r>
        <w:rPr>
          <w:b/>
          <w:bCs/>
          <w:sz w:val="28"/>
          <w:szCs w:val="32"/>
        </w:rPr>
        <w:t xml:space="preserve">муниципального </w:t>
      </w:r>
      <w:r w:rsidR="006A1643" w:rsidRPr="006A1643">
        <w:rPr>
          <w:b/>
          <w:bCs/>
          <w:sz w:val="28"/>
          <w:szCs w:val="32"/>
        </w:rPr>
        <w:t>контроля</w:t>
      </w:r>
      <w:r>
        <w:rPr>
          <w:b/>
          <w:bCs/>
          <w:sz w:val="28"/>
          <w:szCs w:val="32"/>
        </w:rPr>
        <w:t xml:space="preserve"> на автомобильном транспорте, городском наземном электрическом транспорте и в дорожном хозяйстве на территории Пикалевского городского поселения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6A1643" w:rsidRPr="006A1643" w:rsidTr="007924C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79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79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7924C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7924C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79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79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7924C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6A1643" w:rsidRPr="006A1643" w:rsidTr="007924C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7924C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7924C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7924CC">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7924C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7924C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7924C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w:t>
            </w:r>
            <w:r w:rsidRPr="006A1643">
              <w:rPr>
                <w:color w:val="444444"/>
                <w:sz w:val="18"/>
                <w:szCs w:val="18"/>
              </w:rPr>
              <w:lastRenderedPageBreak/>
              <w:t>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К нм - количество материалов, </w:t>
            </w:r>
            <w:r w:rsidRPr="006A1643">
              <w:rPr>
                <w:color w:val="444444"/>
                <w:sz w:val="18"/>
                <w:szCs w:val="18"/>
              </w:rPr>
              <w:lastRenderedPageBreak/>
              <w:t>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7924C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7924C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7924C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7924C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8C0F23">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EC" w:rsidRDefault="00AC09EC" w:rsidP="00F6171E">
      <w:r>
        <w:separator/>
      </w:r>
    </w:p>
  </w:endnote>
  <w:endnote w:type="continuationSeparator" w:id="0">
    <w:p w:rsidR="00AC09EC" w:rsidRDefault="00AC09EC"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08385"/>
      <w:docPartObj>
        <w:docPartGallery w:val="Page Numbers (Bottom of Page)"/>
        <w:docPartUnique/>
      </w:docPartObj>
    </w:sdtPr>
    <w:sdtEndPr/>
    <w:sdtContent>
      <w:p w:rsidR="00AC09EC" w:rsidRDefault="00AC09EC">
        <w:pPr>
          <w:pStyle w:val="af4"/>
          <w:jc w:val="right"/>
        </w:pPr>
        <w:r>
          <w:fldChar w:fldCharType="begin"/>
        </w:r>
        <w:r>
          <w:instrText>PAGE   \* MERGEFORMAT</w:instrText>
        </w:r>
        <w:r>
          <w:fldChar w:fldCharType="separate"/>
        </w:r>
        <w:r w:rsidR="00B12D25">
          <w:rPr>
            <w:noProof/>
          </w:rPr>
          <w:t>2</w:t>
        </w:r>
        <w:r>
          <w:fldChar w:fldCharType="end"/>
        </w:r>
      </w:p>
    </w:sdtContent>
  </w:sdt>
  <w:p w:rsidR="00AC09EC" w:rsidRDefault="00AC09EC">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EC" w:rsidRDefault="00AC09EC" w:rsidP="00F6171E">
      <w:r>
        <w:separator/>
      </w:r>
    </w:p>
  </w:footnote>
  <w:footnote w:type="continuationSeparator" w:id="0">
    <w:p w:rsidR="00AC09EC" w:rsidRDefault="00AC09EC"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12EBB"/>
    <w:rsid w:val="0005796B"/>
    <w:rsid w:val="00067DD1"/>
    <w:rsid w:val="000724BB"/>
    <w:rsid w:val="000854C7"/>
    <w:rsid w:val="00094E74"/>
    <w:rsid w:val="00095E81"/>
    <w:rsid w:val="000C0A75"/>
    <w:rsid w:val="000E0BDD"/>
    <w:rsid w:val="000F0623"/>
    <w:rsid w:val="00104406"/>
    <w:rsid w:val="001204A9"/>
    <w:rsid w:val="00135BF3"/>
    <w:rsid w:val="001470B0"/>
    <w:rsid w:val="001A30EC"/>
    <w:rsid w:val="001C62A2"/>
    <w:rsid w:val="001D1BE4"/>
    <w:rsid w:val="00211DF0"/>
    <w:rsid w:val="00237C79"/>
    <w:rsid w:val="00282949"/>
    <w:rsid w:val="002D071A"/>
    <w:rsid w:val="002E2591"/>
    <w:rsid w:val="002E2BDC"/>
    <w:rsid w:val="00304863"/>
    <w:rsid w:val="003205E6"/>
    <w:rsid w:val="00361E73"/>
    <w:rsid w:val="0038027D"/>
    <w:rsid w:val="0042693B"/>
    <w:rsid w:val="004F0235"/>
    <w:rsid w:val="004F2C68"/>
    <w:rsid w:val="005046DE"/>
    <w:rsid w:val="00505888"/>
    <w:rsid w:val="005061E6"/>
    <w:rsid w:val="00541278"/>
    <w:rsid w:val="005728C8"/>
    <w:rsid w:val="005841FA"/>
    <w:rsid w:val="006126E8"/>
    <w:rsid w:val="00632370"/>
    <w:rsid w:val="006541C8"/>
    <w:rsid w:val="00654947"/>
    <w:rsid w:val="00661875"/>
    <w:rsid w:val="006631B7"/>
    <w:rsid w:val="006703E4"/>
    <w:rsid w:val="00693D81"/>
    <w:rsid w:val="006A1643"/>
    <w:rsid w:val="006D32F3"/>
    <w:rsid w:val="006D3375"/>
    <w:rsid w:val="006D41DA"/>
    <w:rsid w:val="006E5FBC"/>
    <w:rsid w:val="007516D6"/>
    <w:rsid w:val="00754B5A"/>
    <w:rsid w:val="00774BE6"/>
    <w:rsid w:val="007924CC"/>
    <w:rsid w:val="007F7F30"/>
    <w:rsid w:val="00830C0C"/>
    <w:rsid w:val="008644E6"/>
    <w:rsid w:val="00891782"/>
    <w:rsid w:val="00892303"/>
    <w:rsid w:val="008953A4"/>
    <w:rsid w:val="008B0781"/>
    <w:rsid w:val="008C0F23"/>
    <w:rsid w:val="008D55F5"/>
    <w:rsid w:val="009026B2"/>
    <w:rsid w:val="00913F3D"/>
    <w:rsid w:val="0091687E"/>
    <w:rsid w:val="00931D1F"/>
    <w:rsid w:val="009B0381"/>
    <w:rsid w:val="009E43DE"/>
    <w:rsid w:val="00A50F92"/>
    <w:rsid w:val="00A76A96"/>
    <w:rsid w:val="00AA1B5B"/>
    <w:rsid w:val="00AA4276"/>
    <w:rsid w:val="00AC09EC"/>
    <w:rsid w:val="00B12D25"/>
    <w:rsid w:val="00B877B3"/>
    <w:rsid w:val="00BB1FBD"/>
    <w:rsid w:val="00BC5993"/>
    <w:rsid w:val="00BD6177"/>
    <w:rsid w:val="00C2754F"/>
    <w:rsid w:val="00C50DB4"/>
    <w:rsid w:val="00C6707E"/>
    <w:rsid w:val="00CA5069"/>
    <w:rsid w:val="00D24D01"/>
    <w:rsid w:val="00D335A9"/>
    <w:rsid w:val="00D51DFA"/>
    <w:rsid w:val="00D8647A"/>
    <w:rsid w:val="00D903E4"/>
    <w:rsid w:val="00DA1813"/>
    <w:rsid w:val="00DB2DAC"/>
    <w:rsid w:val="00E10472"/>
    <w:rsid w:val="00E13740"/>
    <w:rsid w:val="00E640C2"/>
    <w:rsid w:val="00EC0086"/>
    <w:rsid w:val="00ED036A"/>
    <w:rsid w:val="00F6171E"/>
    <w:rsid w:val="00F62C11"/>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CA10"/>
  <w15:docId w15:val="{9350BB0D-0A34-4920-9E93-5358BA56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uiPriority w:val="34"/>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uiPriority w:val="99"/>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paragraph" w:styleId="af6">
    <w:name w:val="Body Text"/>
    <w:basedOn w:val="a"/>
    <w:link w:val="af7"/>
    <w:uiPriority w:val="99"/>
    <w:rsid w:val="007924CC"/>
    <w:pPr>
      <w:widowControl w:val="0"/>
      <w:jc w:val="both"/>
    </w:pPr>
    <w:rPr>
      <w:rFonts w:ascii="Arial" w:eastAsia="Times New Roman" w:hAnsi="Arial" w:cs="Arial"/>
      <w:sz w:val="22"/>
      <w:szCs w:val="20"/>
    </w:rPr>
  </w:style>
  <w:style w:type="character" w:customStyle="1" w:styleId="af7">
    <w:name w:val="Основной текст Знак"/>
    <w:basedOn w:val="a0"/>
    <w:link w:val="af6"/>
    <w:uiPriority w:val="99"/>
    <w:rsid w:val="007924CC"/>
    <w:rPr>
      <w:rFonts w:ascii="Arial" w:eastAsia="Times New Roman"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7A06-9311-4186-8318-7BF682F4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29</Pages>
  <Words>9887</Words>
  <Characters>56356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Шишкова</cp:lastModifiedBy>
  <cp:revision>16</cp:revision>
  <cp:lastPrinted>2021-10-04T13:47:00Z</cp:lastPrinted>
  <dcterms:created xsi:type="dcterms:W3CDTF">2021-09-30T09:41:00Z</dcterms:created>
  <dcterms:modified xsi:type="dcterms:W3CDTF">2021-10-05T06:23:00Z</dcterms:modified>
</cp:coreProperties>
</file>