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695F" w14:textId="77777777" w:rsidR="00B12DBC" w:rsidRDefault="00B12DBC" w:rsidP="00993E48">
      <w:pPr>
        <w:jc w:val="both"/>
        <w:rPr>
          <w:bCs/>
        </w:rPr>
      </w:pPr>
    </w:p>
    <w:p w14:paraId="575D4B62" w14:textId="77777777" w:rsidR="00A17589" w:rsidRDefault="00A17589"/>
    <w:p w14:paraId="3121E1B1" w14:textId="77777777" w:rsidR="00BE7782" w:rsidRPr="00D747CA" w:rsidRDefault="00BE7782" w:rsidP="00BE77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Информация  </w:t>
      </w:r>
    </w:p>
    <w:p w14:paraId="7BDC1D23" w14:textId="77777777" w:rsidR="00BE7782" w:rsidRDefault="00BE7782" w:rsidP="00BE7782">
      <w:pPr>
        <w:pStyle w:val="a3"/>
        <w:rPr>
          <w:b w:val="0"/>
          <w:sz w:val="28"/>
          <w:szCs w:val="28"/>
        </w:rPr>
      </w:pPr>
      <w:r w:rsidRPr="00D747CA">
        <w:rPr>
          <w:b w:val="0"/>
          <w:sz w:val="28"/>
          <w:szCs w:val="28"/>
        </w:rPr>
        <w:t xml:space="preserve">об осуществлении муниципального </w:t>
      </w:r>
      <w:r>
        <w:rPr>
          <w:b w:val="0"/>
          <w:sz w:val="28"/>
          <w:szCs w:val="28"/>
        </w:rPr>
        <w:t xml:space="preserve">земельного </w:t>
      </w:r>
      <w:r w:rsidRPr="00D747CA">
        <w:rPr>
          <w:b w:val="0"/>
          <w:sz w:val="28"/>
          <w:szCs w:val="28"/>
        </w:rPr>
        <w:t>контроля</w:t>
      </w:r>
    </w:p>
    <w:p w14:paraId="4656BFC0" w14:textId="57898C06" w:rsidR="00BE7782" w:rsidRPr="00D747CA" w:rsidRDefault="00BE7782" w:rsidP="00BE7782">
      <w:pPr>
        <w:pStyle w:val="a3"/>
        <w:rPr>
          <w:b w:val="0"/>
          <w:sz w:val="28"/>
          <w:szCs w:val="28"/>
        </w:rPr>
      </w:pPr>
      <w:r w:rsidRPr="00D747CA">
        <w:rPr>
          <w:b w:val="0"/>
          <w:sz w:val="28"/>
          <w:szCs w:val="28"/>
        </w:rPr>
        <w:t xml:space="preserve"> </w:t>
      </w:r>
      <w:r w:rsidR="00232800" w:rsidRPr="00D747CA">
        <w:rPr>
          <w:b w:val="0"/>
          <w:sz w:val="28"/>
          <w:szCs w:val="28"/>
        </w:rPr>
        <w:t>за январь</w:t>
      </w:r>
      <w:r w:rsidR="005266E8">
        <w:rPr>
          <w:b w:val="0"/>
          <w:sz w:val="28"/>
          <w:szCs w:val="28"/>
        </w:rPr>
        <w:t xml:space="preserve"> </w:t>
      </w:r>
      <w:r w:rsidR="00D414B1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="00EB0895">
        <w:rPr>
          <w:b w:val="0"/>
          <w:sz w:val="28"/>
          <w:szCs w:val="28"/>
        </w:rPr>
        <w:t>декабрь</w:t>
      </w:r>
      <w:r w:rsidR="00D414B1">
        <w:rPr>
          <w:b w:val="0"/>
          <w:sz w:val="28"/>
          <w:szCs w:val="28"/>
        </w:rPr>
        <w:t xml:space="preserve"> 202</w:t>
      </w:r>
      <w:r w:rsidR="00F01FCE">
        <w:rPr>
          <w:b w:val="0"/>
          <w:sz w:val="28"/>
          <w:szCs w:val="28"/>
        </w:rPr>
        <w:t>2</w:t>
      </w:r>
      <w:r w:rsidRPr="00D747CA">
        <w:rPr>
          <w:b w:val="0"/>
          <w:sz w:val="28"/>
          <w:szCs w:val="28"/>
        </w:rPr>
        <w:t xml:space="preserve"> года.</w:t>
      </w:r>
    </w:p>
    <w:p w14:paraId="0907024B" w14:textId="77777777" w:rsidR="00BE7782" w:rsidRDefault="00BE7782" w:rsidP="00BE7782">
      <w:pPr>
        <w:pStyle w:val="ConsPlusTitle"/>
        <w:widowControl/>
        <w:ind w:firstLine="567"/>
        <w:jc w:val="both"/>
        <w:outlineLvl w:val="0"/>
        <w:rPr>
          <w:b w:val="0"/>
          <w:sz w:val="22"/>
          <w:szCs w:val="22"/>
        </w:rPr>
      </w:pPr>
    </w:p>
    <w:p w14:paraId="6CEFAD0B" w14:textId="194A4282" w:rsidR="00BE7782" w:rsidRPr="00FC4841" w:rsidRDefault="00BE7782" w:rsidP="00FC4841">
      <w:pPr>
        <w:pStyle w:val="ConsPlusTitle"/>
        <w:ind w:firstLine="567"/>
        <w:jc w:val="both"/>
        <w:outlineLvl w:val="0"/>
        <w:rPr>
          <w:b w:val="0"/>
          <w:bCs w:val="0"/>
          <w:sz w:val="28"/>
          <w:szCs w:val="28"/>
        </w:rPr>
      </w:pPr>
      <w:r w:rsidRPr="00AA5F6C">
        <w:rPr>
          <w:b w:val="0"/>
          <w:sz w:val="28"/>
          <w:szCs w:val="28"/>
        </w:rPr>
        <w:t>Муниципальный земельный контроль на террито</w:t>
      </w:r>
      <w:r w:rsidR="00D414B1">
        <w:rPr>
          <w:b w:val="0"/>
          <w:sz w:val="28"/>
          <w:szCs w:val="28"/>
        </w:rPr>
        <w:t xml:space="preserve">рии муниципального образования </w:t>
      </w:r>
      <w:r w:rsidR="00FC4841">
        <w:rPr>
          <w:b w:val="0"/>
          <w:sz w:val="28"/>
          <w:szCs w:val="28"/>
        </w:rPr>
        <w:t xml:space="preserve">Пикалевского городского поселения </w:t>
      </w:r>
      <w:r w:rsidRPr="00AA5F6C">
        <w:rPr>
          <w:b w:val="0"/>
          <w:sz w:val="28"/>
          <w:szCs w:val="28"/>
        </w:rPr>
        <w:t xml:space="preserve"> Бокситогорского </w:t>
      </w:r>
      <w:r w:rsidR="00FC4841">
        <w:rPr>
          <w:b w:val="0"/>
          <w:sz w:val="28"/>
          <w:szCs w:val="28"/>
        </w:rPr>
        <w:t xml:space="preserve">муниципального </w:t>
      </w:r>
      <w:r w:rsidRPr="00AA5F6C">
        <w:rPr>
          <w:b w:val="0"/>
          <w:sz w:val="28"/>
          <w:szCs w:val="28"/>
        </w:rPr>
        <w:t>района Ленинградской области осуществля</w:t>
      </w:r>
      <w:r w:rsidR="00F01FCE">
        <w:rPr>
          <w:b w:val="0"/>
          <w:sz w:val="28"/>
          <w:szCs w:val="28"/>
        </w:rPr>
        <w:t>ется</w:t>
      </w:r>
      <w:r w:rsidR="000140A8">
        <w:rPr>
          <w:b w:val="0"/>
          <w:sz w:val="28"/>
          <w:szCs w:val="28"/>
        </w:rPr>
        <w:t xml:space="preserve"> </w:t>
      </w:r>
      <w:r w:rsidRPr="00AA5F6C">
        <w:rPr>
          <w:b w:val="0"/>
          <w:sz w:val="28"/>
          <w:szCs w:val="28"/>
        </w:rPr>
        <w:t xml:space="preserve">в соответствии с </w:t>
      </w:r>
      <w:r w:rsidR="00FC4841" w:rsidRPr="00FC4841">
        <w:rPr>
          <w:b w:val="0"/>
          <w:bCs w:val="0"/>
          <w:sz w:val="28"/>
          <w:szCs w:val="28"/>
        </w:rPr>
        <w:t>Положени</w:t>
      </w:r>
      <w:r w:rsidR="00FC4841">
        <w:rPr>
          <w:b w:val="0"/>
          <w:bCs w:val="0"/>
          <w:sz w:val="28"/>
          <w:szCs w:val="28"/>
        </w:rPr>
        <w:t>ем</w:t>
      </w:r>
      <w:r w:rsidR="00FC4841" w:rsidRPr="00FC4841">
        <w:rPr>
          <w:b w:val="0"/>
          <w:bCs w:val="0"/>
          <w:sz w:val="28"/>
          <w:szCs w:val="28"/>
        </w:rPr>
        <w:t xml:space="preserve"> о муниципальном земельном контроле на территории муниципального образования Пикалевское городское поселение</w:t>
      </w:r>
      <w:r w:rsidR="00FC4841">
        <w:rPr>
          <w:b w:val="0"/>
          <w:bCs w:val="0"/>
          <w:sz w:val="28"/>
          <w:szCs w:val="28"/>
        </w:rPr>
        <w:t xml:space="preserve"> </w:t>
      </w:r>
      <w:r w:rsidR="00FC4841" w:rsidRPr="00FC4841">
        <w:rPr>
          <w:b w:val="0"/>
          <w:bCs w:val="0"/>
          <w:sz w:val="28"/>
          <w:szCs w:val="28"/>
        </w:rPr>
        <w:t>Бокситогорского муниципального района Ленинградской области</w:t>
      </w:r>
      <w:r w:rsidRPr="00AA5F6C">
        <w:rPr>
          <w:b w:val="0"/>
          <w:bCs w:val="0"/>
          <w:sz w:val="28"/>
          <w:szCs w:val="28"/>
        </w:rPr>
        <w:t>, утвержденны</w:t>
      </w:r>
      <w:r w:rsidR="00FC4841">
        <w:rPr>
          <w:b w:val="0"/>
          <w:bCs w:val="0"/>
          <w:sz w:val="28"/>
          <w:szCs w:val="28"/>
        </w:rPr>
        <w:t>м</w:t>
      </w:r>
      <w:r w:rsidRPr="00AA5F6C">
        <w:rPr>
          <w:b w:val="0"/>
          <w:bCs w:val="0"/>
          <w:sz w:val="28"/>
          <w:szCs w:val="28"/>
        </w:rPr>
        <w:t xml:space="preserve"> решением Совета депутатов </w:t>
      </w:r>
      <w:r w:rsidRPr="00AA5F6C">
        <w:rPr>
          <w:b w:val="0"/>
          <w:sz w:val="28"/>
          <w:szCs w:val="28"/>
        </w:rPr>
        <w:t xml:space="preserve">муниципального образования </w:t>
      </w:r>
      <w:r w:rsidR="00FC4841">
        <w:rPr>
          <w:b w:val="0"/>
          <w:sz w:val="28"/>
          <w:szCs w:val="28"/>
        </w:rPr>
        <w:t>Пикалевское городское поселение</w:t>
      </w:r>
      <w:r w:rsidRPr="00AA5F6C">
        <w:rPr>
          <w:b w:val="0"/>
          <w:sz w:val="28"/>
          <w:szCs w:val="28"/>
        </w:rPr>
        <w:t xml:space="preserve"> Бокситогорского </w:t>
      </w:r>
      <w:r w:rsidR="00FC4841">
        <w:rPr>
          <w:b w:val="0"/>
          <w:sz w:val="28"/>
          <w:szCs w:val="28"/>
        </w:rPr>
        <w:t xml:space="preserve">муниципального </w:t>
      </w:r>
      <w:r w:rsidRPr="00AA5F6C">
        <w:rPr>
          <w:b w:val="0"/>
          <w:sz w:val="28"/>
          <w:szCs w:val="28"/>
        </w:rPr>
        <w:t xml:space="preserve">района Ленинградской области </w:t>
      </w:r>
      <w:r w:rsidRPr="00AA5F6C">
        <w:rPr>
          <w:b w:val="0"/>
          <w:bCs w:val="0"/>
          <w:sz w:val="28"/>
          <w:szCs w:val="28"/>
        </w:rPr>
        <w:t xml:space="preserve">от </w:t>
      </w:r>
      <w:r w:rsidR="00FC4841">
        <w:rPr>
          <w:b w:val="0"/>
          <w:bCs w:val="0"/>
          <w:sz w:val="28"/>
          <w:szCs w:val="28"/>
        </w:rPr>
        <w:t>16 сентября</w:t>
      </w:r>
      <w:r w:rsidR="005266E8">
        <w:rPr>
          <w:b w:val="0"/>
          <w:bCs w:val="0"/>
          <w:sz w:val="28"/>
          <w:szCs w:val="28"/>
        </w:rPr>
        <w:t xml:space="preserve"> 20</w:t>
      </w:r>
      <w:r w:rsidR="00FC4841">
        <w:rPr>
          <w:b w:val="0"/>
          <w:bCs w:val="0"/>
          <w:sz w:val="28"/>
          <w:szCs w:val="28"/>
        </w:rPr>
        <w:t>21</w:t>
      </w:r>
      <w:r w:rsidR="005266E8">
        <w:rPr>
          <w:b w:val="0"/>
          <w:bCs w:val="0"/>
          <w:sz w:val="28"/>
          <w:szCs w:val="28"/>
        </w:rPr>
        <w:t xml:space="preserve"> года № </w:t>
      </w:r>
      <w:r w:rsidR="00FC4841">
        <w:rPr>
          <w:b w:val="0"/>
          <w:bCs w:val="0"/>
          <w:sz w:val="28"/>
          <w:szCs w:val="28"/>
        </w:rPr>
        <w:t>50</w:t>
      </w:r>
      <w:r w:rsidRPr="00AA5F6C">
        <w:rPr>
          <w:b w:val="0"/>
          <w:sz w:val="28"/>
          <w:szCs w:val="28"/>
        </w:rPr>
        <w:t>.</w:t>
      </w:r>
    </w:p>
    <w:p w14:paraId="0CEEBBB3" w14:textId="39AA23C1" w:rsidR="00F01FCE" w:rsidRDefault="00F01FCE" w:rsidP="009A065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01FC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01FCE">
        <w:rPr>
          <w:sz w:val="28"/>
          <w:szCs w:val="28"/>
        </w:rPr>
        <w:t xml:space="preserve"> Правительства Российской Федерации от 10 марта 2022 года №336 «Об особенностях </w:t>
      </w:r>
      <w:r w:rsidRPr="009A065F">
        <w:rPr>
          <w:sz w:val="28"/>
          <w:szCs w:val="28"/>
        </w:rPr>
        <w:t xml:space="preserve">организации и осуществления государственного контроля (надзора), муниципального контроля» </w:t>
      </w:r>
      <w:r w:rsidR="009A065F">
        <w:rPr>
          <w:sz w:val="28"/>
          <w:szCs w:val="28"/>
        </w:rPr>
        <w:t>в</w:t>
      </w:r>
      <w:r w:rsidR="00D414B1" w:rsidRPr="009A065F">
        <w:rPr>
          <w:sz w:val="28"/>
          <w:szCs w:val="28"/>
        </w:rPr>
        <w:t xml:space="preserve"> 202</w:t>
      </w:r>
      <w:r w:rsidRPr="009A065F">
        <w:rPr>
          <w:sz w:val="28"/>
          <w:szCs w:val="28"/>
        </w:rPr>
        <w:t>2</w:t>
      </w:r>
      <w:r w:rsidR="00A17589" w:rsidRPr="009A065F">
        <w:rPr>
          <w:sz w:val="28"/>
          <w:szCs w:val="28"/>
        </w:rPr>
        <w:t xml:space="preserve"> год</w:t>
      </w:r>
      <w:r w:rsidR="009A065F">
        <w:rPr>
          <w:sz w:val="28"/>
          <w:szCs w:val="28"/>
        </w:rPr>
        <w:t>у</w:t>
      </w:r>
      <w:r w:rsidRPr="00F01FCE">
        <w:t xml:space="preserve"> </w:t>
      </w:r>
      <w:r w:rsidRPr="00F01FCE">
        <w:rPr>
          <w:bCs/>
          <w:sz w:val="28"/>
          <w:szCs w:val="28"/>
        </w:rPr>
        <w:t>плановы</w:t>
      </w:r>
      <w:r w:rsidR="009A065F">
        <w:rPr>
          <w:bCs/>
          <w:sz w:val="28"/>
          <w:szCs w:val="28"/>
        </w:rPr>
        <w:t>е</w:t>
      </w:r>
      <w:r w:rsidRPr="00F01FCE">
        <w:rPr>
          <w:bCs/>
          <w:sz w:val="28"/>
          <w:szCs w:val="28"/>
        </w:rPr>
        <w:t xml:space="preserve"> контрольн</w:t>
      </w:r>
      <w:r w:rsidR="009A065F">
        <w:rPr>
          <w:bCs/>
          <w:sz w:val="28"/>
          <w:szCs w:val="28"/>
        </w:rPr>
        <w:t>ые</w:t>
      </w:r>
      <w:r w:rsidRPr="00F01FCE">
        <w:rPr>
          <w:bCs/>
          <w:sz w:val="28"/>
          <w:szCs w:val="28"/>
        </w:rPr>
        <w:t xml:space="preserve"> (надзорны</w:t>
      </w:r>
      <w:r w:rsidR="009A065F">
        <w:rPr>
          <w:bCs/>
          <w:sz w:val="28"/>
          <w:szCs w:val="28"/>
        </w:rPr>
        <w:t>е</w:t>
      </w:r>
      <w:r w:rsidRPr="00F01FCE">
        <w:rPr>
          <w:bCs/>
          <w:sz w:val="28"/>
          <w:szCs w:val="28"/>
        </w:rPr>
        <w:t>) мероприяти</w:t>
      </w:r>
      <w:r w:rsidR="009A065F">
        <w:rPr>
          <w:bCs/>
          <w:sz w:val="28"/>
          <w:szCs w:val="28"/>
        </w:rPr>
        <w:t>я</w:t>
      </w:r>
      <w:r w:rsidRPr="00F01FCE">
        <w:rPr>
          <w:bCs/>
          <w:sz w:val="28"/>
          <w:szCs w:val="28"/>
        </w:rPr>
        <w:t xml:space="preserve"> в рамках земельного контроля не был</w:t>
      </w:r>
      <w:r w:rsidR="009A065F">
        <w:rPr>
          <w:bCs/>
          <w:sz w:val="28"/>
          <w:szCs w:val="28"/>
        </w:rPr>
        <w:t>и</w:t>
      </w:r>
      <w:r w:rsidRPr="00F01FCE">
        <w:rPr>
          <w:bCs/>
          <w:sz w:val="28"/>
          <w:szCs w:val="28"/>
        </w:rPr>
        <w:t xml:space="preserve"> запланирован</w:t>
      </w:r>
      <w:r w:rsidR="009A065F">
        <w:rPr>
          <w:bCs/>
          <w:sz w:val="28"/>
          <w:szCs w:val="28"/>
        </w:rPr>
        <w:t>ы</w:t>
      </w:r>
      <w:r w:rsidRPr="00F01FCE">
        <w:rPr>
          <w:bCs/>
          <w:sz w:val="28"/>
          <w:szCs w:val="28"/>
        </w:rPr>
        <w:t xml:space="preserve"> и не проводил</w:t>
      </w:r>
      <w:r w:rsidR="009A065F">
        <w:rPr>
          <w:bCs/>
          <w:sz w:val="28"/>
          <w:szCs w:val="28"/>
        </w:rPr>
        <w:t>и</w:t>
      </w:r>
      <w:r w:rsidRPr="00F01FCE">
        <w:rPr>
          <w:bCs/>
          <w:sz w:val="28"/>
          <w:szCs w:val="28"/>
        </w:rPr>
        <w:t>сь.</w:t>
      </w:r>
    </w:p>
    <w:p w14:paraId="4F2A7F0D" w14:textId="74437675" w:rsidR="000F3B72" w:rsidRDefault="000F3B72" w:rsidP="000C124A">
      <w:pPr>
        <w:ind w:firstLine="567"/>
        <w:jc w:val="both"/>
        <w:rPr>
          <w:sz w:val="28"/>
          <w:szCs w:val="28"/>
        </w:rPr>
      </w:pPr>
      <w:r w:rsidRPr="000F3B72">
        <w:rPr>
          <w:sz w:val="28"/>
          <w:szCs w:val="28"/>
        </w:rPr>
        <w:t xml:space="preserve">В соответствии с Программой профилактики рисков причинения вреда (ущерба) охраняемым законом ценностям при осуществлении муниципального земельного контроля администрацией Пикалевского городского поселения на 2022 год, утвержденной постановлением </w:t>
      </w:r>
      <w:r w:rsidR="005842ED">
        <w:rPr>
          <w:sz w:val="28"/>
          <w:szCs w:val="28"/>
        </w:rPr>
        <w:t>а</w:t>
      </w:r>
      <w:r w:rsidRPr="000F3B72">
        <w:rPr>
          <w:sz w:val="28"/>
          <w:szCs w:val="28"/>
        </w:rPr>
        <w:t xml:space="preserve">дминистрации Пикалевского городского поселения от 26 октября 2021 года № 552, </w:t>
      </w:r>
      <w:r w:rsidR="005842ED">
        <w:rPr>
          <w:sz w:val="28"/>
          <w:szCs w:val="28"/>
        </w:rPr>
        <w:t xml:space="preserve">специалистами администрации </w:t>
      </w:r>
      <w:r w:rsidRPr="000F3B72">
        <w:rPr>
          <w:sz w:val="28"/>
          <w:szCs w:val="28"/>
        </w:rPr>
        <w:t xml:space="preserve">постоянно велось </w:t>
      </w:r>
      <w:r w:rsidR="00BA6CD6">
        <w:rPr>
          <w:sz w:val="28"/>
          <w:szCs w:val="28"/>
        </w:rPr>
        <w:t xml:space="preserve">информирование и </w:t>
      </w:r>
      <w:r w:rsidRPr="000F3B72">
        <w:rPr>
          <w:sz w:val="28"/>
          <w:szCs w:val="28"/>
        </w:rPr>
        <w:t xml:space="preserve">консультирование </w:t>
      </w:r>
      <w:r w:rsidR="005842ED">
        <w:rPr>
          <w:sz w:val="28"/>
          <w:szCs w:val="28"/>
        </w:rPr>
        <w:t>граждан</w:t>
      </w:r>
      <w:r w:rsidR="000C124A">
        <w:rPr>
          <w:sz w:val="28"/>
          <w:szCs w:val="28"/>
        </w:rPr>
        <w:t xml:space="preserve"> и юридических лиц </w:t>
      </w:r>
      <w:r w:rsidR="000C124A" w:rsidRPr="000C124A">
        <w:rPr>
          <w:sz w:val="28"/>
          <w:szCs w:val="28"/>
        </w:rPr>
        <w:t>по вопросам</w:t>
      </w:r>
      <w:r w:rsidR="000C124A">
        <w:rPr>
          <w:sz w:val="28"/>
          <w:szCs w:val="28"/>
        </w:rPr>
        <w:t xml:space="preserve"> </w:t>
      </w:r>
      <w:r w:rsidR="000C124A" w:rsidRPr="000C124A">
        <w:rPr>
          <w:sz w:val="28"/>
          <w:szCs w:val="28"/>
        </w:rPr>
        <w:t>соблюдения обязательных требований земельного законодательства</w:t>
      </w:r>
      <w:r w:rsidR="00BA6CD6">
        <w:rPr>
          <w:sz w:val="28"/>
          <w:szCs w:val="28"/>
        </w:rPr>
        <w:t>.</w:t>
      </w:r>
    </w:p>
    <w:p w14:paraId="5B2452B3" w14:textId="01CE65B6" w:rsidR="00B7099B" w:rsidRDefault="00985FF9" w:rsidP="00B70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 с</w:t>
      </w:r>
      <w:r w:rsidR="00B7099B" w:rsidRPr="00B7099B">
        <w:rPr>
          <w:sz w:val="28"/>
          <w:szCs w:val="28"/>
        </w:rPr>
        <w:t>обственника</w:t>
      </w:r>
      <w:r w:rsidR="00B7099B">
        <w:rPr>
          <w:sz w:val="28"/>
          <w:szCs w:val="28"/>
        </w:rPr>
        <w:t>м</w:t>
      </w:r>
      <w:r w:rsidR="00B7099B" w:rsidRPr="00B7099B">
        <w:rPr>
          <w:sz w:val="28"/>
          <w:szCs w:val="28"/>
        </w:rPr>
        <w:t xml:space="preserve"> земельн</w:t>
      </w:r>
      <w:r w:rsidR="00B7099B">
        <w:rPr>
          <w:sz w:val="28"/>
          <w:szCs w:val="28"/>
        </w:rPr>
        <w:t>ых</w:t>
      </w:r>
      <w:r w:rsidR="00B7099B" w:rsidRPr="00B7099B">
        <w:rPr>
          <w:sz w:val="28"/>
          <w:szCs w:val="28"/>
        </w:rPr>
        <w:t xml:space="preserve"> участк</w:t>
      </w:r>
      <w:r w:rsidR="00B7099B">
        <w:rPr>
          <w:sz w:val="28"/>
          <w:szCs w:val="28"/>
        </w:rPr>
        <w:t>ов</w:t>
      </w:r>
      <w:r w:rsidR="00B7099B" w:rsidRPr="00B7099B">
        <w:rPr>
          <w:sz w:val="28"/>
          <w:szCs w:val="28"/>
        </w:rPr>
        <w:t>, землепользователя</w:t>
      </w:r>
      <w:r w:rsidR="00B7099B">
        <w:rPr>
          <w:sz w:val="28"/>
          <w:szCs w:val="28"/>
        </w:rPr>
        <w:t>м</w:t>
      </w:r>
      <w:r w:rsidR="00B7099B" w:rsidRPr="00B7099B">
        <w:rPr>
          <w:sz w:val="28"/>
          <w:szCs w:val="28"/>
        </w:rPr>
        <w:t>, землевладельца</w:t>
      </w:r>
      <w:r w:rsidR="00B7099B">
        <w:rPr>
          <w:sz w:val="28"/>
          <w:szCs w:val="28"/>
        </w:rPr>
        <w:t>м и</w:t>
      </w:r>
      <w:r w:rsidR="00B7099B" w:rsidRPr="00B7099B">
        <w:rPr>
          <w:sz w:val="28"/>
          <w:szCs w:val="28"/>
        </w:rPr>
        <w:t xml:space="preserve"> арендатора</w:t>
      </w:r>
      <w:r w:rsidR="00B7099B">
        <w:rPr>
          <w:sz w:val="28"/>
          <w:szCs w:val="28"/>
        </w:rPr>
        <w:t>м, которы</w:t>
      </w:r>
      <w:r>
        <w:rPr>
          <w:sz w:val="28"/>
          <w:szCs w:val="28"/>
        </w:rPr>
        <w:t>х</w:t>
      </w:r>
      <w:r w:rsidR="00B7099B">
        <w:rPr>
          <w:sz w:val="28"/>
          <w:szCs w:val="28"/>
        </w:rPr>
        <w:t xml:space="preserve"> планировалось включить в </w:t>
      </w:r>
      <w:r w:rsidR="00B7099B" w:rsidRPr="00B7099B">
        <w:rPr>
          <w:sz w:val="28"/>
          <w:szCs w:val="28"/>
        </w:rPr>
        <w:t>План</w:t>
      </w:r>
      <w:r w:rsidR="00B7099B">
        <w:rPr>
          <w:sz w:val="28"/>
          <w:szCs w:val="28"/>
        </w:rPr>
        <w:t xml:space="preserve"> </w:t>
      </w:r>
      <w:r w:rsidR="00B7099B" w:rsidRPr="00B7099B">
        <w:rPr>
          <w:sz w:val="28"/>
          <w:szCs w:val="28"/>
        </w:rPr>
        <w:t>проведения плановых проверок на 2022 год</w:t>
      </w:r>
      <w:r w:rsidR="00B7099B">
        <w:rPr>
          <w:sz w:val="28"/>
          <w:szCs w:val="28"/>
        </w:rPr>
        <w:t xml:space="preserve">, были предоставлены памятки </w:t>
      </w:r>
      <w:r>
        <w:rPr>
          <w:sz w:val="28"/>
          <w:szCs w:val="28"/>
        </w:rPr>
        <w:t xml:space="preserve">по </w:t>
      </w:r>
      <w:r w:rsidRPr="00985FF9">
        <w:rPr>
          <w:sz w:val="28"/>
          <w:szCs w:val="28"/>
        </w:rPr>
        <w:t>соблюдени</w:t>
      </w:r>
      <w:r>
        <w:rPr>
          <w:sz w:val="28"/>
          <w:szCs w:val="28"/>
        </w:rPr>
        <w:t>ю</w:t>
      </w:r>
      <w:r w:rsidRPr="00985FF9">
        <w:rPr>
          <w:sz w:val="28"/>
          <w:szCs w:val="28"/>
        </w:rPr>
        <w:t xml:space="preserve"> требований земельного законодательства</w:t>
      </w:r>
      <w:r>
        <w:rPr>
          <w:sz w:val="28"/>
          <w:szCs w:val="28"/>
        </w:rPr>
        <w:t xml:space="preserve"> (</w:t>
      </w:r>
      <w:r w:rsidRPr="00985FF9">
        <w:rPr>
          <w:sz w:val="28"/>
          <w:szCs w:val="28"/>
        </w:rPr>
        <w:t>об использовании земельного участка без оформленных документов</w:t>
      </w:r>
      <w:r>
        <w:rPr>
          <w:sz w:val="28"/>
          <w:szCs w:val="28"/>
        </w:rPr>
        <w:t xml:space="preserve">, </w:t>
      </w:r>
      <w:r w:rsidRPr="00985FF9">
        <w:rPr>
          <w:sz w:val="28"/>
          <w:szCs w:val="28"/>
        </w:rPr>
        <w:t>о самовольном захвате территории</w:t>
      </w:r>
      <w:r>
        <w:rPr>
          <w:sz w:val="28"/>
          <w:szCs w:val="28"/>
        </w:rPr>
        <w:t xml:space="preserve"> и устранению данных правонарушений).</w:t>
      </w:r>
    </w:p>
    <w:p w14:paraId="19CA9D4A" w14:textId="50CCDB62" w:rsidR="00BA6CD6" w:rsidRPr="00BA6CD6" w:rsidRDefault="00BA6CD6" w:rsidP="00BA6CD6">
      <w:pPr>
        <w:ind w:firstLine="567"/>
        <w:jc w:val="both"/>
        <w:rPr>
          <w:sz w:val="28"/>
          <w:szCs w:val="28"/>
        </w:rPr>
      </w:pPr>
      <w:r w:rsidRPr="00BA6CD6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BA6CD6">
        <w:rPr>
          <w:sz w:val="28"/>
          <w:szCs w:val="28"/>
        </w:rPr>
        <w:t xml:space="preserve"> году не зафиксированы случаи причиненного ущерба жизни и</w:t>
      </w:r>
      <w:r>
        <w:rPr>
          <w:sz w:val="28"/>
          <w:szCs w:val="28"/>
        </w:rPr>
        <w:t xml:space="preserve"> </w:t>
      </w:r>
      <w:r w:rsidRPr="00BA6CD6">
        <w:rPr>
          <w:sz w:val="28"/>
          <w:szCs w:val="28"/>
        </w:rPr>
        <w:t>здоровью граждан, вреда животным, растениям, окружающей среде, объектам</w:t>
      </w:r>
      <w:r>
        <w:rPr>
          <w:sz w:val="28"/>
          <w:szCs w:val="28"/>
        </w:rPr>
        <w:t xml:space="preserve"> </w:t>
      </w:r>
      <w:r w:rsidRPr="00BA6CD6">
        <w:rPr>
          <w:sz w:val="28"/>
          <w:szCs w:val="28"/>
        </w:rPr>
        <w:t>культурного наследия (памятников истории и культуры) народов Российской</w:t>
      </w:r>
      <w:r>
        <w:rPr>
          <w:sz w:val="28"/>
          <w:szCs w:val="28"/>
        </w:rPr>
        <w:t xml:space="preserve"> </w:t>
      </w:r>
      <w:r w:rsidRPr="00BA6CD6">
        <w:rPr>
          <w:sz w:val="28"/>
          <w:szCs w:val="28"/>
        </w:rPr>
        <w:t>Федерации, музейным предметам и музейным коллекциям, включенным в состав</w:t>
      </w:r>
      <w:r>
        <w:rPr>
          <w:sz w:val="28"/>
          <w:szCs w:val="28"/>
        </w:rPr>
        <w:t xml:space="preserve"> </w:t>
      </w:r>
      <w:r w:rsidRPr="00BA6CD6">
        <w:rPr>
          <w:sz w:val="28"/>
          <w:szCs w:val="28"/>
        </w:rPr>
        <w:t>Музейного фонда Российской Федерации, особо ценным, в том числе</w:t>
      </w:r>
      <w:r>
        <w:rPr>
          <w:sz w:val="28"/>
          <w:szCs w:val="28"/>
        </w:rPr>
        <w:t xml:space="preserve"> </w:t>
      </w:r>
      <w:r w:rsidRPr="00BA6CD6">
        <w:rPr>
          <w:sz w:val="28"/>
          <w:szCs w:val="28"/>
        </w:rPr>
        <w:t>уникальным, документам Архивного фонда Российской Федерации, документам,</w:t>
      </w:r>
      <w:r>
        <w:rPr>
          <w:sz w:val="28"/>
          <w:szCs w:val="28"/>
        </w:rPr>
        <w:t xml:space="preserve"> </w:t>
      </w:r>
      <w:r w:rsidRPr="00BA6CD6">
        <w:rPr>
          <w:sz w:val="28"/>
          <w:szCs w:val="28"/>
        </w:rPr>
        <w:t>имеющим особое историческое, научное, культурное значение входящим в состав</w:t>
      </w:r>
      <w:r>
        <w:rPr>
          <w:sz w:val="28"/>
          <w:szCs w:val="28"/>
        </w:rPr>
        <w:t xml:space="preserve"> </w:t>
      </w:r>
      <w:r w:rsidRPr="00BA6CD6">
        <w:rPr>
          <w:sz w:val="28"/>
          <w:szCs w:val="28"/>
        </w:rPr>
        <w:t>национального библиотечного фонда, безопасности государства, возникновения</w:t>
      </w:r>
      <w:r>
        <w:rPr>
          <w:sz w:val="28"/>
          <w:szCs w:val="28"/>
        </w:rPr>
        <w:t xml:space="preserve"> </w:t>
      </w:r>
      <w:r w:rsidRPr="00BA6CD6">
        <w:rPr>
          <w:sz w:val="28"/>
          <w:szCs w:val="28"/>
        </w:rPr>
        <w:t>чрезвычайных ситуаций природного и техногенного характера.</w:t>
      </w:r>
    </w:p>
    <w:p w14:paraId="5C02B1B0" w14:textId="0D00D0D0" w:rsidR="00BA6CD6" w:rsidRPr="000F3B72" w:rsidRDefault="00BA6CD6" w:rsidP="00BA6CD6">
      <w:pPr>
        <w:ind w:firstLine="567"/>
        <w:jc w:val="both"/>
        <w:rPr>
          <w:sz w:val="28"/>
          <w:szCs w:val="28"/>
        </w:rPr>
      </w:pPr>
      <w:r w:rsidRPr="00BA6CD6">
        <w:rPr>
          <w:sz w:val="28"/>
          <w:szCs w:val="28"/>
        </w:rPr>
        <w:t>Риски причинения вреда охраняемым законом ценностям отсутствуют.</w:t>
      </w:r>
    </w:p>
    <w:p w14:paraId="6AF64855" w14:textId="77777777" w:rsidR="00A17589" w:rsidRPr="000F3B72" w:rsidRDefault="00A17589" w:rsidP="00804D96">
      <w:pPr>
        <w:ind w:firstLine="567"/>
        <w:jc w:val="both"/>
        <w:rPr>
          <w:sz w:val="28"/>
          <w:szCs w:val="28"/>
        </w:rPr>
      </w:pPr>
    </w:p>
    <w:sectPr w:rsidR="00A17589" w:rsidRPr="000F3B72" w:rsidSect="006D6D6C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BC"/>
    <w:rsid w:val="000140A8"/>
    <w:rsid w:val="000C124A"/>
    <w:rsid w:val="000E36F8"/>
    <w:rsid w:val="000F3B72"/>
    <w:rsid w:val="001D7079"/>
    <w:rsid w:val="0021723E"/>
    <w:rsid w:val="00221485"/>
    <w:rsid w:val="00232800"/>
    <w:rsid w:val="003C7E99"/>
    <w:rsid w:val="004746DB"/>
    <w:rsid w:val="004D7D68"/>
    <w:rsid w:val="005266E8"/>
    <w:rsid w:val="005842ED"/>
    <w:rsid w:val="00707A50"/>
    <w:rsid w:val="00804D96"/>
    <w:rsid w:val="009317DC"/>
    <w:rsid w:val="00972D6A"/>
    <w:rsid w:val="00985FF9"/>
    <w:rsid w:val="00993E48"/>
    <w:rsid w:val="009A065F"/>
    <w:rsid w:val="009E5718"/>
    <w:rsid w:val="00A17589"/>
    <w:rsid w:val="00A30B29"/>
    <w:rsid w:val="00A7723E"/>
    <w:rsid w:val="00B12DBC"/>
    <w:rsid w:val="00B62CA3"/>
    <w:rsid w:val="00B7099B"/>
    <w:rsid w:val="00BA6CD6"/>
    <w:rsid w:val="00BE7782"/>
    <w:rsid w:val="00C12CD2"/>
    <w:rsid w:val="00C34EBB"/>
    <w:rsid w:val="00C43579"/>
    <w:rsid w:val="00C86B11"/>
    <w:rsid w:val="00D414B1"/>
    <w:rsid w:val="00DB6B61"/>
    <w:rsid w:val="00EB0895"/>
    <w:rsid w:val="00EC33C2"/>
    <w:rsid w:val="00F01FCE"/>
    <w:rsid w:val="00F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FAF0"/>
  <w15:chartTrackingRefBased/>
  <w15:docId w15:val="{96456783-D290-4756-9B54-AF1390B1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2D6A"/>
    <w:pPr>
      <w:tabs>
        <w:tab w:val="left" w:pos="4253"/>
      </w:tabs>
      <w:jc w:val="center"/>
    </w:pPr>
    <w:rPr>
      <w:b/>
      <w:bCs/>
      <w:sz w:val="32"/>
      <w:szCs w:val="20"/>
    </w:rPr>
  </w:style>
  <w:style w:type="character" w:customStyle="1" w:styleId="a4">
    <w:name w:val="Заголовок Знак"/>
    <w:basedOn w:val="a0"/>
    <w:link w:val="a3"/>
    <w:rsid w:val="00972D6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Title">
    <w:name w:val="ConsPlusTitle"/>
    <w:rsid w:val="00972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B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7</cp:revision>
  <cp:lastPrinted>2021-04-05T09:19:00Z</cp:lastPrinted>
  <dcterms:created xsi:type="dcterms:W3CDTF">2023-02-01T12:46:00Z</dcterms:created>
  <dcterms:modified xsi:type="dcterms:W3CDTF">2023-02-02T08:00:00Z</dcterms:modified>
</cp:coreProperties>
</file>