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E2" w:rsidRPr="002B26E2" w:rsidRDefault="002B26E2" w:rsidP="002B26E2">
      <w:pPr>
        <w:suppressAutoHyphens/>
        <w:spacing w:after="0" w:line="100" w:lineRule="atLeast"/>
        <w:ind w:right="102" w:firstLine="442"/>
        <w:jc w:val="center"/>
        <w:rPr>
          <w:rFonts w:ascii="Times New Roman" w:eastAsia="Times New Roman" w:hAnsi="Times New Roman" w:cs="Times New Roman"/>
          <w:b/>
          <w:sz w:val="28"/>
          <w:szCs w:val="28"/>
          <w:lang w:eastAsia="ar-SA"/>
        </w:rPr>
      </w:pPr>
      <w:r w:rsidRPr="002B26E2">
        <w:rPr>
          <w:rFonts w:ascii="Times New Roman" w:eastAsia="Times New Roman" w:hAnsi="Times New Roman" w:cs="Times New Roman"/>
          <w:b/>
          <w:sz w:val="28"/>
          <w:szCs w:val="28"/>
          <w:lang w:eastAsia="ru-RU"/>
        </w:rPr>
        <w:t xml:space="preserve">Документация по </w:t>
      </w:r>
      <w:r w:rsidRPr="002B26E2">
        <w:rPr>
          <w:rFonts w:ascii="Times New Roman" w:eastAsia="Times New Roman" w:hAnsi="Times New Roman" w:cs="Times New Roman"/>
          <w:b/>
          <w:sz w:val="28"/>
          <w:szCs w:val="28"/>
          <w:lang w:eastAsia="ar-SA"/>
        </w:rPr>
        <w:t>проведению открытого аукциона в электронной форме на право заключения договора аренды объекта нежилого фонда</w:t>
      </w:r>
    </w:p>
    <w:p w:rsidR="002B26E2" w:rsidRPr="002B26E2" w:rsidRDefault="002B26E2" w:rsidP="002B26E2">
      <w:pPr>
        <w:spacing w:after="0" w:line="240" w:lineRule="atLeast"/>
        <w:ind w:firstLine="709"/>
        <w:rPr>
          <w:rFonts w:ascii="Times New Roman" w:eastAsia="Times New Roman" w:hAnsi="Times New Roman" w:cs="Times New Roman"/>
          <w:b/>
          <w:bCs/>
          <w:sz w:val="28"/>
          <w:szCs w:val="28"/>
          <w:lang w:eastAsia="ru-RU"/>
        </w:rPr>
      </w:pPr>
    </w:p>
    <w:p w:rsidR="002B26E2" w:rsidRPr="002B26E2" w:rsidRDefault="002B26E2" w:rsidP="002B26E2">
      <w:pPr>
        <w:spacing w:after="0" w:line="240" w:lineRule="auto"/>
        <w:jc w:val="center"/>
        <w:rPr>
          <w:rFonts w:ascii="Times New Roman" w:eastAsia="Times New Roman" w:hAnsi="Times New Roman" w:cs="Times New Roman"/>
          <w:b/>
          <w:sz w:val="28"/>
          <w:szCs w:val="28"/>
          <w:lang w:eastAsia="ru-RU"/>
        </w:rPr>
      </w:pPr>
      <w:r w:rsidRPr="002B26E2">
        <w:rPr>
          <w:rFonts w:ascii="Times New Roman" w:eastAsia="Times New Roman" w:hAnsi="Times New Roman" w:cs="Times New Roman"/>
          <w:b/>
          <w:sz w:val="24"/>
          <w:szCs w:val="24"/>
          <w:lang w:eastAsia="ru-RU"/>
        </w:rPr>
        <w:t>1</w:t>
      </w:r>
      <w:r w:rsidRPr="002B26E2">
        <w:rPr>
          <w:rFonts w:ascii="Times New Roman" w:eastAsia="Times New Roman" w:hAnsi="Times New Roman" w:cs="Times New Roman"/>
          <w:b/>
          <w:sz w:val="28"/>
          <w:szCs w:val="28"/>
          <w:lang w:eastAsia="ru-RU"/>
        </w:rPr>
        <w:t>. Общие положения</w:t>
      </w:r>
    </w:p>
    <w:p w:rsidR="002B26E2" w:rsidRPr="002B26E2" w:rsidRDefault="002B26E2" w:rsidP="002B26E2">
      <w:pPr>
        <w:spacing w:after="0" w:line="240" w:lineRule="auto"/>
        <w:ind w:firstLine="708"/>
        <w:jc w:val="both"/>
        <w:rPr>
          <w:rFonts w:ascii="Times New Roman" w:eastAsia="Times New Roman" w:hAnsi="Times New Roman" w:cs="Times New Roman"/>
          <w:sz w:val="28"/>
          <w:szCs w:val="28"/>
          <w:lang w:eastAsia="ru-RU"/>
        </w:rPr>
      </w:pPr>
    </w:p>
    <w:p w:rsidR="002B26E2" w:rsidRPr="002B26E2" w:rsidRDefault="002B26E2" w:rsidP="002B26E2">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В соответствии со статьей 25 Устава </w:t>
      </w:r>
      <w:proofErr w:type="spellStart"/>
      <w:r w:rsidRPr="002B26E2">
        <w:rPr>
          <w:rFonts w:ascii="Times New Roman" w:eastAsia="Times New Roman" w:hAnsi="Times New Roman" w:cs="Times New Roman"/>
          <w:sz w:val="28"/>
          <w:szCs w:val="28"/>
          <w:lang w:eastAsia="ru-RU"/>
        </w:rPr>
        <w:t>Пикалевского</w:t>
      </w:r>
      <w:proofErr w:type="spellEnd"/>
      <w:r w:rsidRPr="002B26E2">
        <w:rPr>
          <w:rFonts w:ascii="Times New Roman" w:eastAsia="Times New Roman" w:hAnsi="Times New Roman" w:cs="Times New Roman"/>
          <w:sz w:val="28"/>
          <w:szCs w:val="28"/>
          <w:lang w:eastAsia="ru-RU"/>
        </w:rPr>
        <w:t xml:space="preserve"> городского поселения, со статьей 447 Гражданского кодекса Российской Федерации, статьей 17.1 Федерального закона от 26 июля 2006 года № 135-ФЗ «О защите конкуренции», приказом ФАС России от 21 марта 2023 года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муниципальное образование </w:t>
      </w:r>
      <w:proofErr w:type="spellStart"/>
      <w:r w:rsidRPr="002B26E2">
        <w:rPr>
          <w:rFonts w:ascii="Times New Roman" w:eastAsia="Times New Roman" w:hAnsi="Times New Roman" w:cs="Times New Roman"/>
          <w:sz w:val="28"/>
          <w:szCs w:val="28"/>
          <w:lang w:eastAsia="ru-RU"/>
        </w:rPr>
        <w:t>Пикалевское</w:t>
      </w:r>
      <w:proofErr w:type="spellEnd"/>
      <w:r w:rsidRPr="002B26E2">
        <w:rPr>
          <w:rFonts w:ascii="Times New Roman" w:eastAsia="Times New Roman" w:hAnsi="Times New Roman" w:cs="Times New Roman"/>
          <w:sz w:val="28"/>
          <w:szCs w:val="28"/>
          <w:lang w:eastAsia="ru-RU"/>
        </w:rPr>
        <w:t xml:space="preserve"> городское поселение </w:t>
      </w:r>
      <w:proofErr w:type="spellStart"/>
      <w:r w:rsidRPr="002B26E2">
        <w:rPr>
          <w:rFonts w:ascii="Times New Roman" w:eastAsia="Times New Roman" w:hAnsi="Times New Roman" w:cs="Times New Roman"/>
          <w:sz w:val="28"/>
          <w:szCs w:val="28"/>
          <w:lang w:eastAsia="ru-RU"/>
        </w:rPr>
        <w:t>Бокситогорского</w:t>
      </w:r>
      <w:proofErr w:type="spellEnd"/>
      <w:r w:rsidRPr="002B26E2">
        <w:rPr>
          <w:rFonts w:ascii="Times New Roman" w:eastAsia="Times New Roman" w:hAnsi="Times New Roman" w:cs="Times New Roman"/>
          <w:sz w:val="28"/>
          <w:szCs w:val="28"/>
          <w:lang w:eastAsia="ru-RU"/>
        </w:rPr>
        <w:t xml:space="preserve"> муниципального района Ленинградской области в лице администрации муниципального образования </w:t>
      </w:r>
      <w:proofErr w:type="spellStart"/>
      <w:r w:rsidRPr="002B26E2">
        <w:rPr>
          <w:rFonts w:ascii="Times New Roman" w:eastAsia="Times New Roman" w:hAnsi="Times New Roman" w:cs="Times New Roman"/>
          <w:sz w:val="28"/>
          <w:szCs w:val="28"/>
          <w:lang w:eastAsia="ru-RU"/>
        </w:rPr>
        <w:t>Пикалевское</w:t>
      </w:r>
      <w:proofErr w:type="spellEnd"/>
      <w:r w:rsidRPr="002B26E2">
        <w:rPr>
          <w:rFonts w:ascii="Times New Roman" w:eastAsia="Times New Roman" w:hAnsi="Times New Roman" w:cs="Times New Roman"/>
          <w:sz w:val="28"/>
          <w:szCs w:val="28"/>
          <w:lang w:eastAsia="ru-RU"/>
        </w:rPr>
        <w:t xml:space="preserve"> городское поселение </w:t>
      </w:r>
      <w:proofErr w:type="spellStart"/>
      <w:r w:rsidRPr="002B26E2">
        <w:rPr>
          <w:rFonts w:ascii="Times New Roman" w:eastAsia="Times New Roman" w:hAnsi="Times New Roman" w:cs="Times New Roman"/>
          <w:sz w:val="28"/>
          <w:szCs w:val="28"/>
          <w:lang w:eastAsia="ru-RU"/>
        </w:rPr>
        <w:t>Бокситогорского</w:t>
      </w:r>
      <w:proofErr w:type="spellEnd"/>
      <w:r w:rsidRPr="002B26E2">
        <w:rPr>
          <w:rFonts w:ascii="Times New Roman" w:eastAsia="Times New Roman" w:hAnsi="Times New Roman" w:cs="Times New Roman"/>
          <w:sz w:val="28"/>
          <w:szCs w:val="28"/>
          <w:lang w:eastAsia="ru-RU"/>
        </w:rPr>
        <w:t xml:space="preserve"> муниципального района Ленинградской области выставляет на торги</w:t>
      </w:r>
      <w:r w:rsidRPr="002B26E2">
        <w:rPr>
          <w:rFonts w:ascii="Times New Roman" w:eastAsia="Times New Roman" w:hAnsi="Times New Roman" w:cs="Times New Roman"/>
          <w:b/>
          <w:sz w:val="28"/>
          <w:szCs w:val="28"/>
          <w:lang w:eastAsia="ar-SA"/>
        </w:rPr>
        <w:t xml:space="preserve"> </w:t>
      </w:r>
      <w:r w:rsidRPr="002B26E2">
        <w:rPr>
          <w:rFonts w:ascii="Times New Roman" w:eastAsia="Times New Roman" w:hAnsi="Times New Roman" w:cs="Times New Roman"/>
          <w:sz w:val="28"/>
          <w:szCs w:val="28"/>
          <w:lang w:eastAsia="ar-SA"/>
        </w:rPr>
        <w:t>на право заключения договора аренды объекта нежилого фонда</w:t>
      </w:r>
      <w:r w:rsidRPr="002B26E2">
        <w:rPr>
          <w:rFonts w:ascii="Times New Roman" w:eastAsia="Times New Roman" w:hAnsi="Times New Roman" w:cs="Times New Roman"/>
          <w:sz w:val="28"/>
          <w:szCs w:val="28"/>
          <w:lang w:eastAsia="ru-RU"/>
        </w:rPr>
        <w:t>:</w:t>
      </w:r>
    </w:p>
    <w:p w:rsidR="002B26E2" w:rsidRPr="002B26E2" w:rsidRDefault="002B26E2" w:rsidP="002B26E2">
      <w:pPr>
        <w:spacing w:after="0" w:line="240" w:lineRule="auto"/>
        <w:jc w:val="both"/>
        <w:rPr>
          <w:rFonts w:ascii="Times New Roman" w:eastAsia="Times New Roman" w:hAnsi="Times New Roman" w:cs="Times New Roman"/>
          <w:sz w:val="28"/>
          <w:szCs w:val="24"/>
          <w:lang w:eastAsia="ru-RU"/>
        </w:rPr>
      </w:pPr>
      <w:r w:rsidRPr="002B26E2">
        <w:rPr>
          <w:rFonts w:ascii="Times New Roman" w:eastAsia="Times New Roman" w:hAnsi="Times New Roman" w:cs="Times New Roman"/>
          <w:sz w:val="24"/>
          <w:szCs w:val="24"/>
          <w:lang w:eastAsia="ru-RU"/>
        </w:rPr>
        <w:tab/>
        <w:t xml:space="preserve">- </w:t>
      </w:r>
      <w:r w:rsidRPr="002B26E2">
        <w:rPr>
          <w:rFonts w:ascii="Times New Roman" w:eastAsia="Times New Roman" w:hAnsi="Times New Roman" w:cs="Times New Roman"/>
          <w:sz w:val="28"/>
          <w:szCs w:val="28"/>
          <w:lang w:eastAsia="ru-RU"/>
        </w:rPr>
        <w:t xml:space="preserve">часть нежилого подвального помещения, общей площадью 149,8 </w:t>
      </w:r>
      <w:proofErr w:type="spellStart"/>
      <w:r w:rsidRPr="002B26E2">
        <w:rPr>
          <w:rFonts w:ascii="Times New Roman" w:eastAsia="Times New Roman" w:hAnsi="Times New Roman" w:cs="Times New Roman"/>
          <w:sz w:val="28"/>
          <w:szCs w:val="28"/>
          <w:lang w:eastAsia="ru-RU"/>
        </w:rPr>
        <w:t>кв.м</w:t>
      </w:r>
      <w:proofErr w:type="spellEnd"/>
      <w:r w:rsidRPr="002B26E2">
        <w:rPr>
          <w:rFonts w:ascii="Times New Roman" w:eastAsia="Times New Roman" w:hAnsi="Times New Roman" w:cs="Times New Roman"/>
          <w:sz w:val="28"/>
          <w:szCs w:val="28"/>
          <w:lang w:eastAsia="ru-RU"/>
        </w:rPr>
        <w:t xml:space="preserve">., расположенное по адресу: Ленинградская область, </w:t>
      </w:r>
      <w:proofErr w:type="spellStart"/>
      <w:r w:rsidRPr="002B26E2">
        <w:rPr>
          <w:rFonts w:ascii="Times New Roman" w:eastAsia="Times New Roman" w:hAnsi="Times New Roman" w:cs="Times New Roman"/>
          <w:sz w:val="28"/>
          <w:szCs w:val="28"/>
          <w:lang w:eastAsia="ru-RU"/>
        </w:rPr>
        <w:t>Пикалевское</w:t>
      </w:r>
      <w:proofErr w:type="spellEnd"/>
      <w:r w:rsidRPr="002B26E2">
        <w:rPr>
          <w:rFonts w:ascii="Times New Roman" w:eastAsia="Times New Roman" w:hAnsi="Times New Roman" w:cs="Times New Roman"/>
          <w:sz w:val="28"/>
          <w:szCs w:val="28"/>
          <w:lang w:eastAsia="ru-RU"/>
        </w:rPr>
        <w:t xml:space="preserve"> городское поселение, г. Пикалево, ул. Заводская, д.10, кадастровый номер 47:19:0101020:695</w:t>
      </w:r>
      <w:r w:rsidRPr="002B26E2">
        <w:rPr>
          <w:rFonts w:ascii="Times New Roman" w:eastAsia="Times New Roman" w:hAnsi="Times New Roman" w:cs="Times New Roman"/>
          <w:sz w:val="28"/>
          <w:szCs w:val="24"/>
          <w:lang w:eastAsia="ru-RU"/>
        </w:rPr>
        <w:t xml:space="preserve">. </w:t>
      </w:r>
    </w:p>
    <w:p w:rsidR="002B26E2" w:rsidRPr="002B26E2" w:rsidRDefault="002B26E2" w:rsidP="002B26E2">
      <w:pPr>
        <w:spacing w:after="0" w:line="240" w:lineRule="auto"/>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4"/>
          <w:szCs w:val="24"/>
          <w:lang w:eastAsia="ru-RU"/>
        </w:rPr>
        <w:tab/>
      </w:r>
      <w:r w:rsidRPr="002B26E2">
        <w:rPr>
          <w:rFonts w:ascii="Times New Roman" w:eastAsia="Times New Roman" w:hAnsi="Times New Roman" w:cs="Times New Roman"/>
          <w:sz w:val="28"/>
          <w:szCs w:val="28"/>
          <w:lang w:eastAsia="ru-RU"/>
        </w:rPr>
        <w:t>1.1. Форма проведения торгов – электронный аукцион.</w:t>
      </w:r>
    </w:p>
    <w:p w:rsidR="002B26E2" w:rsidRPr="002B26E2" w:rsidRDefault="002B26E2" w:rsidP="002B26E2">
      <w:pPr>
        <w:spacing w:after="0" w:line="240" w:lineRule="auto"/>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1.2. Наименование процедуры торгов – открытый аукцион.</w:t>
      </w:r>
    </w:p>
    <w:p w:rsidR="002B26E2" w:rsidRPr="002B26E2" w:rsidRDefault="002B26E2" w:rsidP="002B26E2">
      <w:pPr>
        <w:tabs>
          <w:tab w:val="left" w:pos="720"/>
        </w:tabs>
        <w:spacing w:after="0" w:line="240" w:lineRule="auto"/>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1.3. Установить:</w:t>
      </w:r>
    </w:p>
    <w:p w:rsidR="002B26E2" w:rsidRPr="002B26E2" w:rsidRDefault="002B26E2" w:rsidP="002B26E2">
      <w:pPr>
        <w:tabs>
          <w:tab w:val="left" w:pos="720"/>
        </w:tabs>
        <w:spacing w:after="0" w:line="240" w:lineRule="auto"/>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w:t>
      </w:r>
      <w:r w:rsidRPr="002B26E2">
        <w:rPr>
          <w:rFonts w:ascii="Times New Roman" w:eastAsia="Times New Roman" w:hAnsi="Times New Roman" w:cs="Times New Roman"/>
          <w:b/>
          <w:sz w:val="28"/>
          <w:szCs w:val="28"/>
          <w:lang w:eastAsia="ru-RU"/>
        </w:rPr>
        <w:t xml:space="preserve">  </w:t>
      </w:r>
      <w:r w:rsidRPr="002B26E2">
        <w:rPr>
          <w:rFonts w:ascii="Times New Roman" w:eastAsia="Times New Roman" w:hAnsi="Times New Roman" w:cs="Times New Roman"/>
          <w:sz w:val="28"/>
          <w:szCs w:val="28"/>
          <w:lang w:eastAsia="ru-RU"/>
        </w:rPr>
        <w:t xml:space="preserve">1.4. Срок договора аренды недвижимого имущества – 20 лет; </w:t>
      </w:r>
    </w:p>
    <w:p w:rsidR="002B26E2" w:rsidRPr="002B26E2" w:rsidRDefault="002B26E2" w:rsidP="002B26E2">
      <w:pPr>
        <w:tabs>
          <w:tab w:val="left" w:pos="720"/>
        </w:tabs>
        <w:spacing w:after="0" w:line="240" w:lineRule="auto"/>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w:t>
      </w:r>
      <w:r w:rsidRPr="002B26E2">
        <w:rPr>
          <w:rFonts w:ascii="Times New Roman" w:eastAsia="Times New Roman" w:hAnsi="Times New Roman" w:cs="Times New Roman"/>
          <w:sz w:val="24"/>
          <w:szCs w:val="24"/>
          <w:lang w:eastAsia="ru-RU"/>
        </w:rPr>
        <w:t xml:space="preserve"> </w:t>
      </w:r>
      <w:r w:rsidRPr="002B26E2">
        <w:rPr>
          <w:rFonts w:ascii="Times New Roman" w:eastAsia="Times New Roman" w:hAnsi="Times New Roman" w:cs="Times New Roman"/>
          <w:sz w:val="28"/>
          <w:szCs w:val="28"/>
          <w:lang w:eastAsia="ru-RU"/>
        </w:rPr>
        <w:t>1.5. Целевое назначение использования недвижимого имущества: прочие виды деятельности</w:t>
      </w:r>
      <w:r w:rsidRPr="002B26E2">
        <w:rPr>
          <w:rFonts w:ascii="Times New Roman" w:eastAsia="Times New Roman" w:hAnsi="Times New Roman" w:cs="Times New Roman"/>
          <w:bCs/>
          <w:sz w:val="28"/>
          <w:szCs w:val="28"/>
          <w:lang w:eastAsia="ru-RU"/>
        </w:rPr>
        <w:t>, складские помещения, бытовые услуги.</w:t>
      </w:r>
    </w:p>
    <w:p w:rsidR="002B26E2" w:rsidRPr="002B26E2" w:rsidRDefault="002B26E2" w:rsidP="002B26E2">
      <w:pPr>
        <w:tabs>
          <w:tab w:val="left" w:pos="720"/>
        </w:tabs>
        <w:spacing w:after="0" w:line="240" w:lineRule="auto"/>
        <w:ind w:firstLine="708"/>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1.6. Начальную цену приобретения права аренды объекта нежилого фонда: 9 700,00 (девять тысяч семьсот) рублей, без учета НДС;</w:t>
      </w:r>
    </w:p>
    <w:p w:rsidR="002B26E2" w:rsidRPr="002B26E2" w:rsidRDefault="002B26E2" w:rsidP="002B26E2">
      <w:pPr>
        <w:spacing w:after="0" w:line="240" w:lineRule="auto"/>
        <w:ind w:firstLine="708"/>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1.7. Шаг аукциона: 485,00 (четыреста восемьдесят пять) рублей (5% от начальной цены приобретения права аренды объекта нежилого фонда);</w:t>
      </w:r>
    </w:p>
    <w:p w:rsidR="002B26E2" w:rsidRPr="002B26E2" w:rsidRDefault="002B26E2" w:rsidP="002B26E2">
      <w:pPr>
        <w:spacing w:after="0" w:line="240" w:lineRule="auto"/>
        <w:ind w:firstLine="709"/>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1.8. Размер задатка для участия в аукционе: 970,00 (девятьсот семьдесят) рублей (10 % от начальной цены приобретения права аренды объекта нежилого фонда).</w:t>
      </w:r>
    </w:p>
    <w:p w:rsidR="002B26E2" w:rsidRPr="002B26E2" w:rsidRDefault="002B26E2" w:rsidP="002B26E2">
      <w:pPr>
        <w:spacing w:after="0" w:line="240" w:lineRule="auto"/>
        <w:ind w:firstLine="709"/>
        <w:jc w:val="both"/>
        <w:rPr>
          <w:rFonts w:ascii="Times New Roman" w:eastAsia="Times New Roman" w:hAnsi="Times New Roman" w:cs="Times New Roman"/>
          <w:sz w:val="28"/>
          <w:szCs w:val="28"/>
          <w:lang w:eastAsia="ru-RU"/>
        </w:rPr>
      </w:pPr>
    </w:p>
    <w:p w:rsidR="002B26E2" w:rsidRPr="002B26E2" w:rsidRDefault="002B26E2" w:rsidP="002B26E2">
      <w:pPr>
        <w:spacing w:after="0" w:line="240" w:lineRule="auto"/>
        <w:ind w:firstLine="709"/>
        <w:jc w:val="center"/>
        <w:rPr>
          <w:rFonts w:ascii="Times New Roman" w:eastAsia="Times New Roman" w:hAnsi="Times New Roman" w:cs="Times New Roman"/>
          <w:b/>
          <w:sz w:val="28"/>
          <w:szCs w:val="28"/>
          <w:lang w:eastAsia="ru-RU"/>
        </w:rPr>
      </w:pPr>
      <w:r w:rsidRPr="002B26E2">
        <w:rPr>
          <w:rFonts w:ascii="Times New Roman" w:eastAsia="Times New Roman" w:hAnsi="Times New Roman" w:cs="Times New Roman"/>
          <w:b/>
          <w:sz w:val="28"/>
          <w:szCs w:val="28"/>
          <w:lang w:eastAsia="ru-RU"/>
        </w:rPr>
        <w:t>2. Порядок подачи заявок на участие в аукционе</w:t>
      </w:r>
    </w:p>
    <w:p w:rsidR="002B26E2" w:rsidRPr="002B26E2" w:rsidRDefault="002B26E2" w:rsidP="002B26E2">
      <w:pPr>
        <w:spacing w:after="0" w:line="240" w:lineRule="auto"/>
        <w:ind w:firstLine="709"/>
        <w:jc w:val="center"/>
        <w:rPr>
          <w:rFonts w:ascii="Times New Roman" w:eastAsia="Times New Roman" w:hAnsi="Times New Roman" w:cs="Times New Roman"/>
          <w:b/>
          <w:sz w:val="28"/>
          <w:szCs w:val="28"/>
          <w:lang w:eastAsia="ru-RU"/>
        </w:rPr>
      </w:pPr>
    </w:p>
    <w:p w:rsidR="002B26E2" w:rsidRPr="002B26E2" w:rsidRDefault="002B26E2" w:rsidP="002B26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sz w:val="28"/>
          <w:szCs w:val="28"/>
          <w:lang w:eastAsia="ru-RU"/>
        </w:rPr>
        <w:t>2.1.</w:t>
      </w:r>
      <w:r w:rsidRPr="002B26E2">
        <w:rPr>
          <w:rFonts w:ascii="Times New Roman" w:eastAsia="Times New Roman" w:hAnsi="Times New Roman" w:cs="Times New Roman"/>
          <w:b/>
          <w:sz w:val="28"/>
          <w:szCs w:val="28"/>
          <w:lang w:eastAsia="ru-RU"/>
        </w:rPr>
        <w:t xml:space="preserve"> </w:t>
      </w:r>
      <w:r w:rsidRPr="002B26E2">
        <w:rPr>
          <w:rFonts w:ascii="Times New Roman" w:eastAsia="Times New Roman" w:hAnsi="Times New Roman" w:cs="Times New Roman"/>
          <w:bCs/>
          <w:sz w:val="28"/>
          <w:szCs w:val="28"/>
          <w:lang w:eastAsia="ru-RU"/>
        </w:rPr>
        <w:t>Заявка на участие в аукционе подается в срок и по форме, которые установлены документацией об аукционе.</w:t>
      </w:r>
      <w:bookmarkStart w:id="0" w:name="Par1"/>
      <w:bookmarkEnd w:id="0"/>
    </w:p>
    <w:p w:rsidR="002B26E2" w:rsidRPr="002B26E2" w:rsidRDefault="002B26E2" w:rsidP="002B26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2.2. Заявка на участие в аукционе в сроки, указанные в извещении о проведении аукциона, направляется оператору электронной площадки в форме </w:t>
      </w:r>
      <w:r w:rsidRPr="002B26E2">
        <w:rPr>
          <w:rFonts w:ascii="Times New Roman" w:eastAsia="Times New Roman" w:hAnsi="Times New Roman" w:cs="Times New Roman"/>
          <w:bCs/>
          <w:sz w:val="28"/>
          <w:szCs w:val="28"/>
          <w:lang w:eastAsia="ru-RU"/>
        </w:rPr>
        <w:lastRenderedPageBreak/>
        <w:t>электронного документа и подписывается усиленной квалифицированной подписью заявителя.</w:t>
      </w:r>
    </w:p>
    <w:p w:rsidR="002B26E2" w:rsidRPr="002B26E2" w:rsidRDefault="002B26E2" w:rsidP="002B26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Заявка на участие в аукционе должна содержать следующие документы и сведения:</w:t>
      </w:r>
      <w:bookmarkStart w:id="1" w:name="Par3"/>
      <w:bookmarkEnd w:id="1"/>
    </w:p>
    <w:p w:rsidR="002B26E2" w:rsidRPr="002B26E2" w:rsidRDefault="002B26E2" w:rsidP="002B26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B26E2" w:rsidRPr="002B26E2" w:rsidRDefault="002B26E2" w:rsidP="002B26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B26E2" w:rsidRPr="002B26E2" w:rsidRDefault="002B26E2" w:rsidP="002B26E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2" w:name="Par6"/>
      <w:bookmarkEnd w:id="2"/>
      <w:r w:rsidRPr="002B26E2">
        <w:rPr>
          <w:rFonts w:ascii="Times New Roman" w:eastAsia="Times New Roman" w:hAnsi="Times New Roman" w:cs="Times New Roman"/>
          <w:bCs/>
          <w:sz w:val="28"/>
          <w:szCs w:val="28"/>
          <w:lang w:eastAsia="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w:t>
      </w:r>
      <w:r w:rsidRPr="002B26E2">
        <w:rPr>
          <w:rFonts w:ascii="Times New Roman" w:eastAsia="Times New Roman" w:hAnsi="Times New Roman" w:cs="Times New Roman"/>
          <w:bCs/>
          <w:sz w:val="28"/>
          <w:szCs w:val="28"/>
          <w:lang w:eastAsia="ru-RU"/>
        </w:rPr>
        <w:lastRenderedPageBreak/>
        <w:t>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ar10"/>
      <w:bookmarkEnd w:id="3"/>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8) информацию о </w:t>
      </w:r>
      <w:proofErr w:type="spellStart"/>
      <w:r w:rsidRPr="002B26E2">
        <w:rPr>
          <w:rFonts w:ascii="Times New Roman" w:eastAsia="Times New Roman" w:hAnsi="Times New Roman" w:cs="Times New Roman"/>
          <w:bCs/>
          <w:sz w:val="28"/>
          <w:szCs w:val="28"/>
          <w:lang w:eastAsia="ru-RU"/>
        </w:rPr>
        <w:t>непроведении</w:t>
      </w:r>
      <w:proofErr w:type="spellEnd"/>
      <w:r w:rsidRPr="002B26E2">
        <w:rPr>
          <w:rFonts w:ascii="Times New Roman" w:eastAsia="Times New Roman" w:hAnsi="Times New Roman" w:cs="Times New Roman"/>
          <w:bCs/>
          <w:sz w:val="28"/>
          <w:szCs w:val="28"/>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4" w:history="1">
        <w:r w:rsidRPr="002B26E2">
          <w:rPr>
            <w:rFonts w:ascii="Times New Roman" w:eastAsia="Times New Roman" w:hAnsi="Times New Roman" w:cs="Times New Roman"/>
            <w:bCs/>
            <w:sz w:val="28"/>
            <w:szCs w:val="28"/>
            <w:lang w:eastAsia="ru-RU"/>
          </w:rPr>
          <w:t>постановлением</w:t>
        </w:r>
      </w:hyperlink>
      <w:r w:rsidRPr="002B26E2">
        <w:rPr>
          <w:rFonts w:ascii="Times New Roman" w:eastAsia="Times New Roman" w:hAnsi="Times New Roman" w:cs="Times New Roman"/>
          <w:bCs/>
          <w:sz w:val="28"/>
          <w:szCs w:val="28"/>
          <w:lang w:eastAsia="ru-RU"/>
        </w:rPr>
        <w:t xml:space="preserve"> № 739;</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10) документы или копии документов, подтверждающие внесение задатка.</w:t>
      </w:r>
      <w:bookmarkStart w:id="4" w:name="Par13"/>
      <w:bookmarkEnd w:id="4"/>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2.3. Информация и документы, предусмотренные </w:t>
      </w:r>
      <w:hyperlink w:anchor="Par3" w:history="1">
        <w:r w:rsidRPr="002B26E2">
          <w:rPr>
            <w:rFonts w:ascii="Times New Roman" w:eastAsia="Times New Roman" w:hAnsi="Times New Roman" w:cs="Times New Roman"/>
            <w:bCs/>
            <w:sz w:val="28"/>
            <w:szCs w:val="28"/>
            <w:lang w:eastAsia="ru-RU"/>
          </w:rPr>
          <w:t>подпунктами 1</w:t>
        </w:r>
      </w:hyperlink>
      <w:r w:rsidRPr="002B26E2">
        <w:rPr>
          <w:rFonts w:ascii="Times New Roman" w:eastAsia="Times New Roman" w:hAnsi="Times New Roman" w:cs="Times New Roman"/>
          <w:bCs/>
          <w:sz w:val="28"/>
          <w:szCs w:val="28"/>
          <w:lang w:eastAsia="ru-RU"/>
        </w:rPr>
        <w:t xml:space="preserve"> - </w:t>
      </w:r>
      <w:hyperlink w:anchor="Par6" w:history="1">
        <w:r w:rsidRPr="002B26E2">
          <w:rPr>
            <w:rFonts w:ascii="Times New Roman" w:eastAsia="Times New Roman" w:hAnsi="Times New Roman" w:cs="Times New Roman"/>
            <w:bCs/>
            <w:sz w:val="28"/>
            <w:szCs w:val="28"/>
            <w:lang w:eastAsia="ru-RU"/>
          </w:rPr>
          <w:t>4</w:t>
        </w:r>
      </w:hyperlink>
      <w:r w:rsidRPr="002B26E2">
        <w:rPr>
          <w:rFonts w:ascii="Times New Roman" w:eastAsia="Times New Roman" w:hAnsi="Times New Roman" w:cs="Times New Roman"/>
          <w:bCs/>
          <w:sz w:val="28"/>
          <w:szCs w:val="28"/>
          <w:lang w:eastAsia="ru-RU"/>
        </w:rPr>
        <w:t xml:space="preserve"> и </w:t>
      </w:r>
      <w:hyperlink w:anchor="Par10" w:history="1">
        <w:r w:rsidRPr="002B26E2">
          <w:rPr>
            <w:rFonts w:ascii="Times New Roman" w:eastAsia="Times New Roman" w:hAnsi="Times New Roman" w:cs="Times New Roman"/>
            <w:bCs/>
            <w:sz w:val="28"/>
            <w:szCs w:val="28"/>
            <w:lang w:eastAsia="ru-RU"/>
          </w:rPr>
          <w:t>8 пункта 2.2</w:t>
        </w:r>
      </w:hyperlink>
      <w:r w:rsidRPr="002B26E2">
        <w:rPr>
          <w:rFonts w:ascii="Times New Roman" w:eastAsia="Times New Roman" w:hAnsi="Times New Roman" w:cs="Times New Roman"/>
          <w:bCs/>
          <w:sz w:val="28"/>
          <w:szCs w:val="28"/>
          <w:lang w:eastAsia="ru-RU"/>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В случае внесения заявителем изменений в информацию и (или) документы, направление которых в соответствии с </w:t>
      </w:r>
      <w:hyperlink w:anchor="Par13" w:history="1">
        <w:r w:rsidRPr="002B26E2">
          <w:rPr>
            <w:rFonts w:ascii="Times New Roman" w:eastAsia="Times New Roman" w:hAnsi="Times New Roman" w:cs="Times New Roman"/>
            <w:bCs/>
            <w:sz w:val="28"/>
            <w:szCs w:val="28"/>
            <w:lang w:eastAsia="ru-RU"/>
          </w:rPr>
          <w:t>абзацем первым</w:t>
        </w:r>
      </w:hyperlink>
      <w:r w:rsidRPr="002B26E2">
        <w:rPr>
          <w:rFonts w:ascii="Times New Roman" w:eastAsia="Times New Roman" w:hAnsi="Times New Roman" w:cs="Times New Roman"/>
          <w:bCs/>
          <w:sz w:val="28"/>
          <w:szCs w:val="28"/>
          <w:lang w:eastAsia="ru-RU"/>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2.4. Перечень документов и сведений, предъявляемых к составу заявки на участие в аукционе в соответствии с пунктом </w:t>
      </w:r>
      <w:hyperlink w:anchor="Par1" w:history="1">
        <w:r w:rsidRPr="002B26E2">
          <w:rPr>
            <w:rFonts w:ascii="Times New Roman" w:eastAsia="Times New Roman" w:hAnsi="Times New Roman" w:cs="Times New Roman"/>
            <w:bCs/>
            <w:sz w:val="28"/>
            <w:szCs w:val="28"/>
            <w:lang w:eastAsia="ru-RU"/>
          </w:rPr>
          <w:t>2.2</w:t>
        </w:r>
      </w:hyperlink>
      <w:r w:rsidRPr="002B26E2">
        <w:rPr>
          <w:rFonts w:ascii="Times New Roman" w:eastAsia="Times New Roman" w:hAnsi="Times New Roman" w:cs="Times New Roman"/>
          <w:bCs/>
          <w:sz w:val="28"/>
          <w:szCs w:val="28"/>
          <w:lang w:eastAsia="ru-RU"/>
        </w:rPr>
        <w:t>, является исчерпывающим.</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2.5.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w:t>
      </w:r>
      <w:r w:rsidRPr="002B26E2">
        <w:rPr>
          <w:rFonts w:ascii="Times New Roman" w:eastAsia="Times New Roman" w:hAnsi="Times New Roman" w:cs="Times New Roman"/>
          <w:bCs/>
          <w:sz w:val="28"/>
          <w:szCs w:val="28"/>
          <w:lang w:eastAsia="ru-RU"/>
        </w:rPr>
        <w:lastRenderedPageBreak/>
        <w:t>официальном сайте, но не позднее чем за два рабочих дня до даты окончания срока подачи заявок.</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2.6.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2.7. Прием заявок на участие в аукционе осуществляется до даты и времени окончания срока подачи таких заявок.</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2.8.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2.9.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2.10.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B26E2" w:rsidRPr="002B26E2" w:rsidRDefault="002B26E2" w:rsidP="002B26E2">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rsidR="002B26E2" w:rsidRPr="002B26E2" w:rsidRDefault="002B26E2" w:rsidP="002B26E2">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26E2">
        <w:rPr>
          <w:rFonts w:ascii="Times New Roman" w:eastAsia="Times New Roman" w:hAnsi="Times New Roman" w:cs="Times New Roman"/>
          <w:b/>
          <w:bCs/>
          <w:sz w:val="28"/>
          <w:szCs w:val="28"/>
          <w:lang w:eastAsia="ru-RU"/>
        </w:rPr>
        <w:t>3.</w:t>
      </w:r>
      <w:r w:rsidRPr="002B26E2">
        <w:rPr>
          <w:rFonts w:ascii="Times New Roman" w:eastAsia="Times New Roman" w:hAnsi="Times New Roman" w:cs="Times New Roman"/>
          <w:bCs/>
          <w:sz w:val="28"/>
          <w:szCs w:val="28"/>
          <w:lang w:eastAsia="ru-RU"/>
        </w:rPr>
        <w:t xml:space="preserve"> </w:t>
      </w:r>
      <w:r w:rsidRPr="002B26E2">
        <w:rPr>
          <w:rFonts w:ascii="Times New Roman" w:eastAsia="Times New Roman" w:hAnsi="Times New Roman" w:cs="Times New Roman"/>
          <w:b/>
          <w:bCs/>
          <w:sz w:val="28"/>
          <w:szCs w:val="28"/>
          <w:lang w:eastAsia="ru-RU"/>
        </w:rPr>
        <w:t>Порядок рассмотрения заявок на участие в аукционе</w:t>
      </w:r>
    </w:p>
    <w:p w:rsidR="002B26E2" w:rsidRPr="002B26E2" w:rsidRDefault="002B26E2" w:rsidP="002B26E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3.1.1. Покупателями муниципального имущества могут быть любые физические и юридические лица, за исключением:</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государственных и муниципальных унитарных предприятий, государственных и муниципальных учреждений;</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5" w:history="1">
        <w:r w:rsidRPr="002B26E2">
          <w:rPr>
            <w:rFonts w:ascii="Times New Roman" w:eastAsia="Times New Roman" w:hAnsi="Times New Roman" w:cs="Times New Roman"/>
            <w:sz w:val="28"/>
            <w:szCs w:val="28"/>
            <w:lang w:eastAsia="ru-RU"/>
          </w:rPr>
          <w:t>статьей 25</w:t>
        </w:r>
      </w:hyperlink>
      <w:r w:rsidRPr="002B26E2">
        <w:rPr>
          <w:rFonts w:ascii="Times New Roman" w:eastAsia="Times New Roman" w:hAnsi="Times New Roman" w:cs="Times New Roman"/>
          <w:sz w:val="28"/>
          <w:szCs w:val="28"/>
          <w:lang w:eastAsia="ru-RU"/>
        </w:rPr>
        <w:t xml:space="preserve"> Федерального Закона от 21 декабря 2001 года № 178-ФЗ «О приватизации государственного и муниципального имущества»;</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 w:history="1">
        <w:r w:rsidRPr="002B26E2">
          <w:rPr>
            <w:rFonts w:ascii="Times New Roman" w:eastAsia="Times New Roman" w:hAnsi="Times New Roman" w:cs="Times New Roman"/>
            <w:sz w:val="28"/>
            <w:szCs w:val="28"/>
            <w:lang w:eastAsia="ru-RU"/>
          </w:rPr>
          <w:t>перечень</w:t>
        </w:r>
      </w:hyperlink>
      <w:r w:rsidRPr="002B26E2">
        <w:rPr>
          <w:rFonts w:ascii="Times New Roman" w:eastAsia="Times New Roman" w:hAnsi="Times New Roman" w:cs="Times New Roman"/>
          <w:sz w:val="28"/>
          <w:szCs w:val="28"/>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w:t>
      </w:r>
      <w:r w:rsidRPr="002B26E2">
        <w:rPr>
          <w:rFonts w:ascii="Times New Roman" w:eastAsia="Times New Roman" w:hAnsi="Times New Roman" w:cs="Times New Roman"/>
          <w:sz w:val="28"/>
          <w:szCs w:val="28"/>
          <w:lang w:eastAsia="ru-RU"/>
        </w:rPr>
        <w:lastRenderedPageBreak/>
        <w:t xml:space="preserve">своих выгодоприобретателях, </w:t>
      </w:r>
      <w:proofErr w:type="spellStart"/>
      <w:r w:rsidRPr="002B26E2">
        <w:rPr>
          <w:rFonts w:ascii="Times New Roman" w:eastAsia="Times New Roman" w:hAnsi="Times New Roman" w:cs="Times New Roman"/>
          <w:sz w:val="28"/>
          <w:szCs w:val="28"/>
          <w:lang w:eastAsia="ru-RU"/>
        </w:rPr>
        <w:t>бенефициарных</w:t>
      </w:r>
      <w:proofErr w:type="spellEnd"/>
      <w:r w:rsidRPr="002B26E2">
        <w:rPr>
          <w:rFonts w:ascii="Times New Roman" w:eastAsia="Times New Roman" w:hAnsi="Times New Roman" w:cs="Times New Roman"/>
          <w:sz w:val="28"/>
          <w:szCs w:val="28"/>
          <w:lang w:eastAsia="ru-RU"/>
        </w:rPr>
        <w:t xml:space="preserve"> владельцах и контролирующих лицах в порядке, установленном Правительством Российской Федерации.</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bCs/>
          <w:sz w:val="28"/>
          <w:szCs w:val="28"/>
          <w:lang w:eastAsia="ru-RU"/>
        </w:rPr>
        <w:t>3.2. Срок рассмотрения заявок на участие в аукционе не может превышать двух дней с даты окончания срока подачи заявок.</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bCs/>
          <w:sz w:val="28"/>
          <w:szCs w:val="28"/>
          <w:lang w:eastAsia="ru-RU"/>
        </w:rPr>
        <w:t>3.3.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lastRenderedPageBreak/>
        <w:t xml:space="preserve">4) </w:t>
      </w:r>
      <w:proofErr w:type="gramStart"/>
      <w:r w:rsidRPr="002B26E2">
        <w:rPr>
          <w:rFonts w:ascii="Times New Roman" w:eastAsia="Times New Roman" w:hAnsi="Times New Roman" w:cs="Times New Roman"/>
          <w:sz w:val="28"/>
          <w:szCs w:val="28"/>
          <w:lang w:eastAsia="ru-RU"/>
        </w:rPr>
        <w:t>надлежащим образом</w:t>
      </w:r>
      <w:proofErr w:type="gramEnd"/>
      <w:r w:rsidRPr="002B26E2">
        <w:rPr>
          <w:rFonts w:ascii="Times New Roman" w:eastAsia="Times New Roman" w:hAnsi="Times New Roman" w:cs="Times New Roman"/>
          <w:sz w:val="28"/>
          <w:szCs w:val="28"/>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5) </w:t>
      </w:r>
      <w:proofErr w:type="gramStart"/>
      <w:r w:rsidRPr="002B26E2">
        <w:rPr>
          <w:rFonts w:ascii="Times New Roman" w:eastAsia="Times New Roman" w:hAnsi="Times New Roman" w:cs="Times New Roman"/>
          <w:sz w:val="28"/>
          <w:szCs w:val="28"/>
          <w:lang w:eastAsia="ru-RU"/>
        </w:rPr>
        <w:t>надлежащим образом</w:t>
      </w:r>
      <w:proofErr w:type="gramEnd"/>
      <w:r w:rsidRPr="002B26E2">
        <w:rPr>
          <w:rFonts w:ascii="Times New Roman" w:eastAsia="Times New Roman" w:hAnsi="Times New Roman" w:cs="Times New Roman"/>
          <w:sz w:val="28"/>
          <w:szCs w:val="28"/>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8) информацию о </w:t>
      </w:r>
      <w:proofErr w:type="spellStart"/>
      <w:r w:rsidRPr="002B26E2">
        <w:rPr>
          <w:rFonts w:ascii="Times New Roman" w:eastAsia="Times New Roman" w:hAnsi="Times New Roman" w:cs="Times New Roman"/>
          <w:sz w:val="28"/>
          <w:szCs w:val="28"/>
          <w:lang w:eastAsia="ru-RU"/>
        </w:rPr>
        <w:t>непроведении</w:t>
      </w:r>
      <w:proofErr w:type="spellEnd"/>
      <w:r w:rsidRPr="002B26E2">
        <w:rPr>
          <w:rFonts w:ascii="Times New Roman" w:eastAsia="Times New Roman" w:hAnsi="Times New Roman" w:cs="Times New Roman"/>
          <w:sz w:val="28"/>
          <w:szCs w:val="28"/>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11) документы или копии документов, подтверждающие внесение задатка</w:t>
      </w:r>
      <w:r w:rsidRPr="002B26E2">
        <w:rPr>
          <w:rFonts w:ascii="Times New Roman" w:eastAsia="Times New Roman" w:hAnsi="Times New Roman" w:cs="Times New Roman"/>
          <w:bCs/>
          <w:sz w:val="28"/>
          <w:szCs w:val="28"/>
          <w:lang w:eastAsia="ru-RU"/>
        </w:rPr>
        <w:t>, которое оформляется протоколом рассмотрения заявок на участие в аукционе.</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bCs/>
          <w:sz w:val="28"/>
          <w:szCs w:val="28"/>
          <w:lang w:eastAsia="ru-RU"/>
        </w:rPr>
        <w:t xml:space="preserve">3.5.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w:t>
      </w:r>
      <w:r w:rsidRPr="002B26E2">
        <w:rPr>
          <w:rFonts w:ascii="Times New Roman" w:eastAsia="Times New Roman" w:hAnsi="Times New Roman" w:cs="Times New Roman"/>
          <w:bCs/>
          <w:sz w:val="28"/>
          <w:szCs w:val="28"/>
          <w:lang w:eastAsia="ru-RU"/>
        </w:rPr>
        <w:lastRenderedPageBreak/>
        <w:t>которым не соответствует его заявка на участие в аукционе, положений такой заявки, не соответствующих требованиям документации об аукционе.</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3.5.1. </w:t>
      </w:r>
      <w:r w:rsidRPr="002B26E2">
        <w:rPr>
          <w:rFonts w:ascii="Times New Roman" w:eastAsia="Times New Roman" w:hAnsi="Times New Roman" w:cs="Times New Roman"/>
          <w:bCs/>
          <w:sz w:val="28"/>
          <w:szCs w:val="28"/>
          <w:lang w:eastAsia="ru-RU"/>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bookmarkStart w:id="5" w:name="Par31"/>
      <w:bookmarkEnd w:id="5"/>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3.6</w:t>
      </w:r>
      <w:r w:rsidRPr="002B26E2">
        <w:rPr>
          <w:rFonts w:ascii="Times New Roman" w:eastAsia="Times New Roman" w:hAnsi="Times New Roman" w:cs="Times New Roman"/>
          <w:bCs/>
          <w:sz w:val="28"/>
          <w:szCs w:val="28"/>
          <w:lang w:eastAsia="ru-RU"/>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2B26E2" w:rsidRPr="002B26E2" w:rsidRDefault="002B26E2" w:rsidP="002B26E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3.6.1. </w:t>
      </w:r>
      <w:r w:rsidRPr="002B26E2">
        <w:rPr>
          <w:rFonts w:ascii="Times New Roman" w:eastAsia="Times New Roman" w:hAnsi="Times New Roman" w:cs="Times New Roman"/>
          <w:bCs/>
          <w:sz w:val="28"/>
          <w:szCs w:val="28"/>
          <w:lang w:eastAsia="ru-RU"/>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3.8.1. 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3.8.2. 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3.9.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w:t>
      </w:r>
      <w:r w:rsidRPr="002B26E2">
        <w:rPr>
          <w:rFonts w:ascii="Times New Roman" w:eastAsia="Times New Roman" w:hAnsi="Times New Roman" w:cs="Times New Roman"/>
          <w:bCs/>
          <w:sz w:val="28"/>
          <w:szCs w:val="28"/>
          <w:lang w:eastAsia="ru-RU"/>
        </w:rPr>
        <w:lastRenderedPageBreak/>
        <w:t>или решение о допуске к участию в котором и признании участником аукциона принято относительно только одного заявителя.</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2B26E2" w:rsidRPr="002B26E2" w:rsidRDefault="002B26E2" w:rsidP="002B26E2">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B26E2">
        <w:rPr>
          <w:rFonts w:ascii="Times New Roman" w:eastAsia="Times New Roman" w:hAnsi="Times New Roman" w:cs="Times New Roman"/>
          <w:b/>
          <w:bCs/>
          <w:sz w:val="28"/>
          <w:szCs w:val="28"/>
          <w:lang w:eastAsia="ru-RU"/>
        </w:rPr>
        <w:t>4. Порядок проведения аукциона</w:t>
      </w:r>
    </w:p>
    <w:p w:rsidR="002B26E2" w:rsidRPr="002B26E2" w:rsidRDefault="002B26E2" w:rsidP="002B26E2">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 В аукционе могут участвовать только заявители, признанные участниками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4.2. Аукцион проводится не позднее одного рабочего дня со дня размещения на официальном сайте информации, предусмотренной </w:t>
      </w:r>
      <w:hyperlink w:anchor="Par31" w:history="1">
        <w:r w:rsidRPr="002B26E2">
          <w:rPr>
            <w:rFonts w:ascii="Times New Roman" w:eastAsia="Times New Roman" w:hAnsi="Times New Roman" w:cs="Times New Roman"/>
            <w:bCs/>
            <w:sz w:val="28"/>
            <w:szCs w:val="28"/>
            <w:lang w:eastAsia="ru-RU"/>
          </w:rPr>
          <w:t>пунктом 3.6</w:t>
        </w:r>
      </w:hyperlink>
      <w:r w:rsidRPr="002B26E2">
        <w:rPr>
          <w:rFonts w:ascii="Times New Roman" w:eastAsia="Times New Roman" w:hAnsi="Times New Roman" w:cs="Times New Roman"/>
          <w:bCs/>
          <w:sz w:val="28"/>
          <w:szCs w:val="28"/>
          <w:lang w:eastAsia="ru-RU"/>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4.4.1.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lastRenderedPageBreak/>
        <w:t>4.6. Победителем аукциона признается лицо, предложившее наиболее высокую цену договора.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4.7.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1) дата и время проведения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2) полные наименования (для юридических лиц), фамилии, имена, отчества (при наличии) (для физических лиц) участников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3) начальная (минимальная) цена договора (цена лота), последнее и предпоследнее предложения о цене договора;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4.10.1.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4.11.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 xml:space="preserve">4.12.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w:t>
      </w:r>
      <w:r w:rsidRPr="002B26E2">
        <w:rPr>
          <w:rFonts w:ascii="Times New Roman" w:eastAsia="Times New Roman" w:hAnsi="Times New Roman" w:cs="Times New Roman"/>
          <w:bCs/>
          <w:sz w:val="28"/>
          <w:szCs w:val="28"/>
          <w:lang w:eastAsia="ru-RU"/>
        </w:rPr>
        <w:lastRenderedPageBreak/>
        <w:t>организатора аукциона или специализированной организации, протокол о признании аукциона несостоявшимся.</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4.12.1.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B26E2" w:rsidRPr="002B26E2" w:rsidRDefault="002B26E2" w:rsidP="002B26E2">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2B26E2">
        <w:rPr>
          <w:rFonts w:ascii="Times New Roman" w:eastAsia="Times New Roman" w:hAnsi="Times New Roman" w:cs="Times New Roman"/>
          <w:bCs/>
          <w:sz w:val="28"/>
          <w:szCs w:val="28"/>
          <w:lang w:eastAsia="ru-RU"/>
        </w:rPr>
        <w:t>4.14.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B26E2" w:rsidRPr="002B26E2" w:rsidRDefault="002B26E2" w:rsidP="002B26E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2B26E2" w:rsidRPr="002B26E2" w:rsidRDefault="002B26E2" w:rsidP="002B26E2">
      <w:pPr>
        <w:spacing w:after="0" w:line="240" w:lineRule="auto"/>
        <w:ind w:firstLine="567"/>
        <w:jc w:val="center"/>
        <w:rPr>
          <w:rFonts w:ascii="Times New Roman" w:eastAsia="Times New Roman" w:hAnsi="Times New Roman" w:cs="Times New Roman"/>
          <w:sz w:val="28"/>
          <w:szCs w:val="28"/>
          <w:lang w:eastAsia="ru-RU"/>
        </w:rPr>
      </w:pPr>
      <w:r w:rsidRPr="002B26E2">
        <w:rPr>
          <w:rFonts w:ascii="Times New Roman" w:eastAsia="Times New Roman" w:hAnsi="Times New Roman" w:cs="Times New Roman"/>
          <w:sz w:val="28"/>
          <w:szCs w:val="28"/>
          <w:lang w:eastAsia="ru-RU"/>
        </w:rPr>
        <w:t xml:space="preserve"> </w:t>
      </w:r>
    </w:p>
    <w:p w:rsidR="002B26E2" w:rsidRPr="002B26E2" w:rsidRDefault="002B26E2" w:rsidP="002B26E2">
      <w:pPr>
        <w:spacing w:after="0" w:line="240" w:lineRule="auto"/>
        <w:ind w:firstLine="567"/>
        <w:jc w:val="center"/>
        <w:rPr>
          <w:rFonts w:ascii="Times New Roman" w:eastAsia="Times New Roman" w:hAnsi="Times New Roman" w:cs="Times New Roman"/>
          <w:sz w:val="28"/>
          <w:szCs w:val="28"/>
          <w:lang w:eastAsia="ru-RU"/>
        </w:rPr>
      </w:pPr>
    </w:p>
    <w:p w:rsidR="002B26E2" w:rsidRPr="002B26E2" w:rsidRDefault="002B26E2" w:rsidP="002B26E2">
      <w:pPr>
        <w:spacing w:after="0" w:line="240" w:lineRule="auto"/>
        <w:ind w:firstLine="567"/>
        <w:jc w:val="center"/>
        <w:rPr>
          <w:rFonts w:ascii="Times New Roman" w:eastAsia="Times New Roman" w:hAnsi="Times New Roman" w:cs="Times New Roman"/>
          <w:sz w:val="28"/>
          <w:szCs w:val="28"/>
          <w:lang w:eastAsia="ru-RU"/>
        </w:rPr>
      </w:pPr>
    </w:p>
    <w:p w:rsidR="002B26E2" w:rsidRPr="002B26E2" w:rsidRDefault="002B26E2" w:rsidP="002B26E2">
      <w:pPr>
        <w:spacing w:after="0" w:line="240" w:lineRule="auto"/>
        <w:ind w:firstLine="567"/>
        <w:jc w:val="center"/>
        <w:rPr>
          <w:rFonts w:ascii="Times New Roman" w:eastAsia="Times New Roman" w:hAnsi="Times New Roman" w:cs="Times New Roman"/>
          <w:sz w:val="28"/>
          <w:szCs w:val="28"/>
          <w:lang w:eastAsia="ru-RU"/>
        </w:rPr>
      </w:pPr>
    </w:p>
    <w:p w:rsidR="002F16DE" w:rsidRDefault="002B26E2">
      <w:bookmarkStart w:id="6" w:name="_GoBack"/>
      <w:bookmarkEnd w:id="6"/>
    </w:p>
    <w:sectPr w:rsidR="002F16DE" w:rsidSect="002B26E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E2"/>
    <w:rsid w:val="002B26E2"/>
    <w:rsid w:val="00B95ED2"/>
    <w:rsid w:val="00D10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43D03-1579-4D79-BA11-325A4E30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BD4723920B768EB71042FA4723D3BF9C464BF54B25AA1786C1419BF59BFC3130C636AFBF70953E8AE3B33B582EF2D277266153C4C9D35FfAQ2H" TargetMode="External"/><Relationship Id="rId5" Type="http://schemas.openxmlformats.org/officeDocument/2006/relationships/hyperlink" Target="consultantplus://offline/ref=0CBD4723920B768EB71042FA4723D3BF9C4740F44320AA1786C1419BF59BFC3130C636AABB759E6BDDACB2671E7EE1D172266253D8fCQ8H" TargetMode="External"/><Relationship Id="rId4" Type="http://schemas.openxmlformats.org/officeDocument/2006/relationships/hyperlink" Target="consultantplus://offline/ref=E13A31EC10261100340AB2F722B08C7C56E969F8E4EFB5DB5E08CF727B54B3D833CE30042017F6F8FFE6988960wDJ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4028</Words>
  <Characters>22962</Characters>
  <Application>Microsoft Office Word</Application>
  <DocSecurity>0</DocSecurity>
  <Lines>191</Lines>
  <Paragraphs>53</Paragraphs>
  <ScaleCrop>false</ScaleCrop>
  <Company>SPecialiST RePack</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Лугинина Виктория</dc:creator>
  <cp:keywords/>
  <dc:description/>
  <cp:lastModifiedBy>Лугинина Виктория</cp:lastModifiedBy>
  <cp:revision>1</cp:revision>
  <dcterms:created xsi:type="dcterms:W3CDTF">2025-09-03T13:10:00Z</dcterms:created>
  <dcterms:modified xsi:type="dcterms:W3CDTF">2025-09-03T13:10:00Z</dcterms:modified>
</cp:coreProperties>
</file>