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CE0" w:rsidRPr="00FB6CE0" w:rsidRDefault="00FB6CE0" w:rsidP="00FB6CE0">
      <w:pPr>
        <w:widowControl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CE0">
        <w:rPr>
          <w:rFonts w:ascii="Times New Roman" w:eastAsia="Times New Roman" w:hAnsi="Times New Roman" w:cs="Times New Roman"/>
          <w:bCs/>
          <w:sz w:val="24"/>
          <w:szCs w:val="24"/>
        </w:rPr>
        <w:t>Приложение 5</w:t>
      </w:r>
    </w:p>
    <w:p w:rsidR="00FB6CE0" w:rsidRPr="00FB6CE0" w:rsidRDefault="00FB6CE0" w:rsidP="00FB6CE0">
      <w:pPr>
        <w:widowControl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CE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постановлению комиссии по делам </w:t>
      </w:r>
    </w:p>
    <w:p w:rsidR="00FB6CE0" w:rsidRPr="00FB6CE0" w:rsidRDefault="00FB6CE0" w:rsidP="00FB6CE0">
      <w:pPr>
        <w:widowControl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CE0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несовершеннолетних и защите их прав при </w:t>
      </w:r>
      <w:proofErr w:type="gramStart"/>
      <w:r w:rsidRPr="00FB6CE0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Пикалевского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городского поселения</w:t>
      </w:r>
    </w:p>
    <w:p w:rsidR="00FB6CE0" w:rsidRPr="00FB6CE0" w:rsidRDefault="00FB6CE0" w:rsidP="00FB6CE0">
      <w:pPr>
        <w:widowControl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CE0">
        <w:rPr>
          <w:rFonts w:ascii="Times New Roman" w:eastAsia="Times New Roman" w:hAnsi="Times New Roman" w:cs="Times New Roman"/>
          <w:sz w:val="24"/>
          <w:szCs w:val="24"/>
        </w:rPr>
        <w:t>от 20 августа 2025 года №15</w:t>
      </w:r>
    </w:p>
    <w:p w:rsidR="00FB6CE0" w:rsidRPr="003136ED" w:rsidRDefault="00FB6CE0" w:rsidP="00FB6CE0">
      <w:pPr>
        <w:widowControl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B6CE0" w:rsidRPr="003136ED" w:rsidRDefault="00FB6CE0" w:rsidP="00FB6CE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6ED">
        <w:rPr>
          <w:rFonts w:ascii="Times New Roman" w:eastAsia="Times New Roman" w:hAnsi="Times New Roman" w:cs="Times New Roman"/>
          <w:b/>
          <w:sz w:val="24"/>
          <w:szCs w:val="24"/>
        </w:rPr>
        <w:t xml:space="preserve">Свод мер помощи семьям с детьми, оказавшимся в трудной жизненной ситуации </w:t>
      </w:r>
    </w:p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6ED">
        <w:rPr>
          <w:rFonts w:ascii="Times New Roman" w:eastAsia="Times New Roman" w:hAnsi="Times New Roman" w:cs="Times New Roman"/>
          <w:b/>
          <w:sz w:val="24"/>
          <w:szCs w:val="24"/>
        </w:rPr>
        <w:t xml:space="preserve">или социально опасном положении, проживающим на территории </w:t>
      </w:r>
    </w:p>
    <w:p w:rsidR="00FB6CE0" w:rsidRDefault="00FB6CE0" w:rsidP="00FB6CE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D2DF7">
        <w:rPr>
          <w:rFonts w:ascii="Times New Roman" w:eastAsia="Times New Roman" w:hAnsi="Times New Roman" w:cs="Times New Roman"/>
          <w:b/>
          <w:sz w:val="24"/>
          <w:szCs w:val="24"/>
        </w:rPr>
        <w:t>Пикалевского</w:t>
      </w:r>
      <w:proofErr w:type="spellEnd"/>
      <w:r w:rsidRPr="002D2DF7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D2DF7">
        <w:rPr>
          <w:rFonts w:ascii="Times New Roman" w:eastAsia="Times New Roman" w:hAnsi="Times New Roman" w:cs="Times New Roman"/>
          <w:b/>
          <w:sz w:val="24"/>
          <w:szCs w:val="24"/>
        </w:rPr>
        <w:t>дского поселения</w:t>
      </w:r>
    </w:p>
    <w:p w:rsidR="00FB6CE0" w:rsidRPr="002D2DF7" w:rsidRDefault="00FB6CE0" w:rsidP="00FB6CE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CE0" w:rsidRPr="003136ED" w:rsidRDefault="00FB6CE0" w:rsidP="00FB6CE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6ED">
        <w:rPr>
          <w:rFonts w:ascii="Times New Roman" w:eastAsia="Times New Roman" w:hAnsi="Times New Roman" w:cs="Times New Roman"/>
          <w:sz w:val="24"/>
          <w:szCs w:val="24"/>
        </w:rPr>
        <w:t>Свод мер адресован семьям, имеющим несовершеннолетних детей, оказавшимся в трудной жизненной ситуации или в социально опасном положении, сотрудникам органов и учреждений системы профилактики безнадзорности и правонарушений несовершеннолетних.</w:t>
      </w:r>
    </w:p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6ED">
        <w:rPr>
          <w:rFonts w:ascii="Times New Roman" w:eastAsia="Times New Roman" w:hAnsi="Times New Roman" w:cs="Times New Roman"/>
          <w:b/>
          <w:sz w:val="24"/>
          <w:szCs w:val="24"/>
        </w:rPr>
        <w:t>Социальная помощь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4"/>
        <w:gridCol w:w="4914"/>
      </w:tblGrid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помощи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Куда обращаться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о порядке оформления мер социальной поддержки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в Бокситогорском районе ЛОГКУ "Центр социальной защиты населения", 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(буквальное и консультационное, посредничество при взаимодействии гражданина и государственного органа, напоминание, мотивация)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в Бокситогорском районе ЛОГКУ "Центр социальной защиты населения", 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социальных услуг несовершеннолетним в стационарной и полустационарной формах обслуживания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</w:t>
            </w:r>
            <w:proofErr w:type="gram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организациях</w:t>
            </w:r>
            <w:proofErr w:type="gram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предоставляющих бесплатную юридическую помощь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получении юридических услуг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защите прав и интересов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восстановлении и оформлении документов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для формирования мотивирующей социальной среды (привлечение к участию в культурных и спортивных мероприятиях, клубной работе)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</w:tbl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6ED">
        <w:rPr>
          <w:rFonts w:ascii="Times New Roman" w:eastAsia="Times New Roman" w:hAnsi="Times New Roman" w:cs="Times New Roman"/>
          <w:b/>
          <w:sz w:val="24"/>
          <w:szCs w:val="24"/>
        </w:rPr>
        <w:t>Обеспечение безопасности ребенка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4"/>
        <w:gridCol w:w="4914"/>
      </w:tblGrid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помощи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Куда обращаться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беседы, инструктажи по технике безопасности для родителей и детей (пожарная безопасность, поведение на воде, соблюдение правил дорожного движения, правила безопасности), в том привлечением </w:t>
            </w: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специалистов (МЧС, полиции, образовательных организаций)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населения", 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Бокситогорскому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Ленинградской области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Профилактические информационные беседы с родителями и несовершеннолетними о безопасности в сети интернет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населения",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Бокситогорскому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Ленинградской области</w:t>
            </w:r>
          </w:p>
        </w:tc>
      </w:tr>
    </w:tbl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6ED">
        <w:rPr>
          <w:rFonts w:ascii="Times New Roman" w:eastAsia="Times New Roman" w:hAnsi="Times New Roman" w:cs="Times New Roman"/>
          <w:b/>
          <w:sz w:val="24"/>
          <w:szCs w:val="24"/>
        </w:rPr>
        <w:t>Оказание психологической помощи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4"/>
        <w:gridCol w:w="4914"/>
      </w:tblGrid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помощи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Куда обращаться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Психолого-педагогическое, социально-психологическое консультирование детей и их родителей (законных представителей)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психолого-педагогической, медицинской и социальной помощи",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Социально-психологическое консультирование в рамках технологий: 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- "Семейная диспетчерская",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"Организация и предоставление услуг ранней помощи детям в возрасте от 0 до 3 лет и их семьям на территории Ленинградской области", 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- "Профилактика асоциального поведения в детской среде".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Социально-психологическая диагностика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психолого-педагогической, медицинской и социальной помощи",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Социально-психологическая коррекция, организация и проведение индивидуальных и групповых занятий, тренингов с родителями и детьми (для профилактики выгорания, восстановления ресурсов психики, в том числе для родителей детей с ОВЗ; для снятия психологического напряжения; для разрешения конфликтов; для улучшения взаимодействия с детьми; для улучшения навыков социального взаимодействия)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психолого-педагогической, медицинской и социальной помощи",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экстренной помощи детям и подросткам в кризисном состоянии, ситуации конфликта, состоянии дезадаптации, суицидальной готовности и т.п.; обеспечение индивидуального сопровождения, психолого-педагогической поддержки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психолого-педагогической, медицинской и социальной помощи",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</w:tbl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6ED">
        <w:rPr>
          <w:rFonts w:ascii="Times New Roman" w:eastAsia="Times New Roman" w:hAnsi="Times New Roman" w:cs="Times New Roman"/>
          <w:b/>
          <w:sz w:val="24"/>
          <w:szCs w:val="24"/>
        </w:rPr>
        <w:t>Содействие родителям в преодолении алкогольной, токсической или наркотической зависимости либо в преодолении трудностей в связи с неумеренным употреблением алкогольной продукции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4"/>
        <w:gridCol w:w="4914"/>
      </w:tblGrid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помощи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Куда обращаться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об организациях, </w:t>
            </w: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оказывающих помощь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</w:t>
            </w: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 социального обслуживания населения",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ГБУЗ ЛО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Бокситогорская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межрайонная больница"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просветительских бесед с детьми и родителями.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населения",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ГБУЗ ЛО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Бокситогорская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межрайонная больница"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организации общества АА (анонимных алкоголиков), нарколога, клинического психолога для профилактических бесед с несовершеннолетними и родителями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специалистами Центра мотивационных бесед и консультаций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прохождении лечения. Сопровождение к наркологу, психиатру (при необходимости)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регулярного (ежемесячного) посещения нарколога (напоминание о приеме врача, помощь при записи к специалистам)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направления в медицинское учреждение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ГБУЗ ЛО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Бокситогорская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межрайонная больница"</w:t>
            </w:r>
          </w:p>
        </w:tc>
      </w:tr>
    </w:tbl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6ED">
        <w:rPr>
          <w:rFonts w:ascii="Times New Roman" w:eastAsia="Times New Roman" w:hAnsi="Times New Roman" w:cs="Times New Roman"/>
          <w:b/>
          <w:sz w:val="24"/>
          <w:szCs w:val="24"/>
        </w:rPr>
        <w:t>Медицинское сопровождение родителя и ребенка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4"/>
        <w:gridCol w:w="4914"/>
      </w:tblGrid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помощи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Куда обращаться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консультации </w:t>
            </w: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содействия в оформлении документов и получении медицинских услуг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ГБУЗ ЛО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Бокситогорская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межрайонная больница"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психолого-педагогической, медицинской и социальной помощи",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получении медицинской помощи в объеме базовой программы обязательного медицинского страхования граждан Российской Федерации: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содействия в записи ребенка на прием к врачу и к узким специалистам в ЛОКБ (г. Санкт-Петербург, ул. Комсомола, д. 6);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содействие в прохождении диспансеризации;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помощь в оформлении инвалидности ребенку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получении технических средств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реабилитации инвалида.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родителя навыкам ухода за ребенком с ОВЗ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альтернативных методов реабилитации ребенка с ОВЗ: иппотерапия, водолечение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во взаимодействии родителей с общественными организациями, оказывающими услуги по уходу, социализации, развитию, присмотру за детьми с инвалидностью.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получении услуг по реабилитации, развитию, образованию, присмотру за ребенком на дому и в полустационарной форме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</w:tbl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6ED">
        <w:rPr>
          <w:rFonts w:ascii="Times New Roman" w:eastAsia="Times New Roman" w:hAnsi="Times New Roman" w:cs="Times New Roman"/>
          <w:b/>
          <w:sz w:val="24"/>
          <w:szCs w:val="24"/>
        </w:rPr>
        <w:t>Содействие в трудоустройстве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4"/>
        <w:gridCol w:w="4914"/>
      </w:tblGrid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помощи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Куда обращаться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организационного и правового обеспечения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Пикалевского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поселения,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ГКУ "Центр занятости населения Ленинградской области"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ГКУ "Центр занятости населения Ленинградской области",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ориентация для определения сферы деятельности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ГКУ "Центр занятости населения Ленинградской области",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адаптация граждан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ГКУ "Центр занятости населения Ленинградской области"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обучение и дополнительное профессиональное образование по востребованным на рынке труда профессиям, в том числе в рамках федерального проекта "Активные меры содействия занятости" национального проекта "Кадры"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ГКУ "Центр занятости населения Ленинградской области"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поддержка безработных граждан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ГКУ "Центр занятости населения Ленинградской области"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началу осуществления предпринимательской и иной приносящей доход деятельности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ГКУ "Центр занятости населения Ленинградской области"</w:t>
            </w:r>
          </w:p>
        </w:tc>
      </w:tr>
    </w:tbl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6ED">
        <w:rPr>
          <w:rFonts w:ascii="Times New Roman" w:eastAsia="Times New Roman" w:hAnsi="Times New Roman" w:cs="Times New Roman"/>
          <w:b/>
          <w:sz w:val="24"/>
          <w:szCs w:val="24"/>
        </w:rPr>
        <w:t>Организация ухода и присмотра за детьми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4"/>
        <w:gridCol w:w="4914"/>
      </w:tblGrid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помощи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Куда обращаться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помощи в сборе документов и получении места для ребенка в дошкольном </w:t>
            </w: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образовательном учреждении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Комитет образования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кратковременного присмотра за детьми до 3-х лет на дому с использованием услуги "Социальная няня"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получении путевки в летний оздоровительный лагерь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наличии объединений по интересам, секций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организационного и правового обеспечения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Пикалевского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дней открытых дверей для детей и родителей в учреждениях культуры, спорта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организационного и правового обеспечения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Пикалевского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внеурочных, досуговых мероприятий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организационного и правового обеспечения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Пикалевского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Временное устройство несовершеннолетнего в учреждение для детей-сирот и детей, оставшихся без попечения родителей, на основании трёхстороннего соглашения или устройство его в специализированное социальное учреждение по заявлению родителя и (или) ребёнка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6ED">
        <w:rPr>
          <w:rFonts w:ascii="Times New Roman" w:eastAsia="Times New Roman" w:hAnsi="Times New Roman" w:cs="Times New Roman"/>
          <w:b/>
          <w:sz w:val="24"/>
          <w:szCs w:val="24"/>
        </w:rPr>
        <w:t>Организация образовательной и развивающей деятельности ребёнка,</w:t>
      </w:r>
    </w:p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6ED">
        <w:rPr>
          <w:rFonts w:ascii="Times New Roman" w:eastAsia="Times New Roman" w:hAnsi="Times New Roman" w:cs="Times New Roman"/>
          <w:b/>
          <w:sz w:val="24"/>
          <w:szCs w:val="24"/>
        </w:rPr>
        <w:t>содействие во взаимодействии родителя и образовательного учреждения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4"/>
        <w:gridCol w:w="4914"/>
      </w:tblGrid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помощи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Куда обращаться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прохождении ребенком психолого-медико-педагогической комиссии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района, 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устройстве в образовательную организацию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организации образовательного процесса на базе Центра (индивидуальное, домашнее обучение)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организации услуг логопеда, дефектолога, психолога для ребенка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наставника для ребенка в образовательной организации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дополнительных занятий несовершеннолетнего с педагогами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CE0" w:rsidRPr="003136ED" w:rsidRDefault="00FB6CE0" w:rsidP="00FB6C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6ED">
        <w:rPr>
          <w:rFonts w:ascii="Times New Roman" w:eastAsia="Times New Roman" w:hAnsi="Times New Roman" w:cs="Times New Roman"/>
          <w:b/>
          <w:sz w:val="24"/>
          <w:szCs w:val="24"/>
        </w:rPr>
        <w:t>Содействие родителю в воспитании ребенка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4"/>
        <w:gridCol w:w="4914"/>
      </w:tblGrid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помощи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Куда обращаться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ребенка в тематических спортивных и культурных мероприятиях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организационного и правового обеспечения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Пикалевского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Вовлечение ребенка в волонтерскую деятельность, деятельность общественных объединений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организационного и правового обеспечения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Пикалевского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 участию в объединениях по интересам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организационного и правового обеспечения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Пикалевского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несовершеннолетних об ответственности за нарушение законодательства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Бокситогорскому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Ленинградской области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Опека (попечительство) с согласия родителей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Попечительство над ребенком старше 14 лет по его заявлению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комплексной индивидуально-ориентированной помощи детям из приемных и опекунских семей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МБУ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психолого-педагогической, медицинской и социальной помощи"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просветительских мероприятий для родителей, в том числе для получения информации об особенностях ребенка- собрания, лектории, публикации в СМИ, использование буклетов, сообщения в социальных сетях, клубная работа.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  <w:tr w:rsidR="00FB6CE0" w:rsidRPr="003136ED" w:rsidTr="00525FB3"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Социально-педагогическое консультирование, диагностика, коррекция.</w:t>
            </w:r>
          </w:p>
        </w:tc>
        <w:tc>
          <w:tcPr>
            <w:tcW w:w="4914" w:type="dxa"/>
            <w:vAlign w:val="center"/>
          </w:tcPr>
          <w:p w:rsidR="00FB6CE0" w:rsidRPr="003136ED" w:rsidRDefault="00FB6CE0" w:rsidP="00525F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13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населения"</w:t>
            </w:r>
          </w:p>
        </w:tc>
      </w:tr>
    </w:tbl>
    <w:p w:rsidR="00FB6CE0" w:rsidRPr="003136ED" w:rsidRDefault="00FB6CE0" w:rsidP="00FB6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1C6A" w:rsidRDefault="00C20B83" w:rsidP="00C20B83">
      <w:pPr>
        <w:widowControl w:val="0"/>
        <w:spacing w:after="0" w:line="240" w:lineRule="auto"/>
      </w:pPr>
      <w:bookmarkStart w:id="0" w:name="_GoBack"/>
      <w:bookmarkEnd w:id="0"/>
      <w:r>
        <w:t xml:space="preserve"> </w:t>
      </w:r>
    </w:p>
    <w:sectPr w:rsidR="00B6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E0"/>
    <w:rsid w:val="00B61C6A"/>
    <w:rsid w:val="00C20B83"/>
    <w:rsid w:val="00F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C0EE"/>
  <w15:chartTrackingRefBased/>
  <w15:docId w15:val="{DD09CB2B-131A-421D-86BC-BDBF55E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C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Покровкина</dc:creator>
  <cp:keywords/>
  <dc:description/>
  <cp:lastModifiedBy>Покровкина</cp:lastModifiedBy>
  <cp:revision>2</cp:revision>
  <dcterms:created xsi:type="dcterms:W3CDTF">2025-11-10T09:18:00Z</dcterms:created>
  <dcterms:modified xsi:type="dcterms:W3CDTF">2025-11-10T09:18:00Z</dcterms:modified>
</cp:coreProperties>
</file>