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97C" w:rsidRDefault="00F6397C" w:rsidP="00A62B0C">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33900" cy="3343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jpg"/>
                    <pic:cNvPicPr/>
                  </pic:nvPicPr>
                  <pic:blipFill>
                    <a:blip r:embed="rId8">
                      <a:extLst>
                        <a:ext uri="{28A0092B-C50C-407E-A947-70E740481C1C}">
                          <a14:useLocalDpi xmlns:a14="http://schemas.microsoft.com/office/drawing/2010/main" val="0"/>
                        </a:ext>
                      </a:extLst>
                    </a:blip>
                    <a:stretch>
                      <a:fillRect/>
                    </a:stretch>
                  </pic:blipFill>
                  <pic:spPr>
                    <a:xfrm>
                      <a:off x="0" y="0"/>
                      <a:ext cx="4533900" cy="3343275"/>
                    </a:xfrm>
                    <a:prstGeom prst="rect">
                      <a:avLst/>
                    </a:prstGeom>
                  </pic:spPr>
                </pic:pic>
              </a:graphicData>
            </a:graphic>
          </wp:inline>
        </w:drawing>
      </w: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Pr="00F6397C" w:rsidRDefault="00F6397C" w:rsidP="00A62B0C">
      <w:pPr>
        <w:jc w:val="center"/>
        <w:rPr>
          <w:rFonts w:ascii="Times New Roman" w:hAnsi="Times New Roman" w:cs="Times New Roman"/>
          <w:b/>
          <w:sz w:val="40"/>
          <w:szCs w:val="40"/>
        </w:rPr>
      </w:pPr>
      <w:r w:rsidRPr="00F6397C">
        <w:rPr>
          <w:rFonts w:ascii="Times New Roman" w:hAnsi="Times New Roman" w:cs="Times New Roman"/>
          <w:b/>
          <w:sz w:val="40"/>
          <w:szCs w:val="40"/>
        </w:rPr>
        <w:t>Актуализация</w:t>
      </w:r>
    </w:p>
    <w:p w:rsidR="00F6397C" w:rsidRPr="00F6397C" w:rsidRDefault="00F6397C" w:rsidP="00A62B0C">
      <w:pPr>
        <w:jc w:val="center"/>
        <w:rPr>
          <w:rFonts w:ascii="Times New Roman" w:hAnsi="Times New Roman" w:cs="Times New Roman"/>
          <w:b/>
          <w:sz w:val="40"/>
          <w:szCs w:val="40"/>
        </w:rPr>
      </w:pPr>
      <w:r w:rsidRPr="00F6397C">
        <w:rPr>
          <w:rFonts w:ascii="Times New Roman" w:hAnsi="Times New Roman" w:cs="Times New Roman"/>
          <w:b/>
          <w:sz w:val="40"/>
          <w:szCs w:val="40"/>
        </w:rPr>
        <w:t xml:space="preserve">Схемы теплоснабжения </w:t>
      </w:r>
    </w:p>
    <w:p w:rsidR="00F6397C" w:rsidRPr="00F6397C" w:rsidRDefault="00F6397C" w:rsidP="00A62B0C">
      <w:pPr>
        <w:jc w:val="center"/>
        <w:rPr>
          <w:rFonts w:ascii="Times New Roman" w:hAnsi="Times New Roman" w:cs="Times New Roman"/>
          <w:b/>
          <w:sz w:val="40"/>
          <w:szCs w:val="40"/>
        </w:rPr>
      </w:pPr>
      <w:r w:rsidRPr="00F6397C">
        <w:rPr>
          <w:rFonts w:ascii="Times New Roman" w:hAnsi="Times New Roman" w:cs="Times New Roman"/>
          <w:b/>
          <w:sz w:val="40"/>
          <w:szCs w:val="40"/>
        </w:rPr>
        <w:t xml:space="preserve">муниципального образования </w:t>
      </w:r>
    </w:p>
    <w:p w:rsidR="00F6397C" w:rsidRPr="00F6397C" w:rsidRDefault="00F6397C" w:rsidP="00A62B0C">
      <w:pPr>
        <w:jc w:val="center"/>
        <w:rPr>
          <w:rFonts w:ascii="Times New Roman" w:hAnsi="Times New Roman" w:cs="Times New Roman"/>
          <w:b/>
          <w:sz w:val="40"/>
          <w:szCs w:val="40"/>
        </w:rPr>
      </w:pPr>
      <w:r w:rsidRPr="00F6397C">
        <w:rPr>
          <w:rFonts w:ascii="Times New Roman" w:hAnsi="Times New Roman" w:cs="Times New Roman"/>
          <w:b/>
          <w:sz w:val="40"/>
          <w:szCs w:val="40"/>
        </w:rPr>
        <w:t>«Город Пикалево»</w:t>
      </w:r>
    </w:p>
    <w:p w:rsidR="00F6397C" w:rsidRPr="00F6397C" w:rsidRDefault="00F6397C" w:rsidP="00A62B0C">
      <w:pPr>
        <w:jc w:val="center"/>
        <w:rPr>
          <w:rFonts w:ascii="Times New Roman" w:hAnsi="Times New Roman" w:cs="Times New Roman"/>
          <w:b/>
          <w:sz w:val="40"/>
          <w:szCs w:val="40"/>
        </w:rPr>
      </w:pPr>
      <w:r w:rsidRPr="00F6397C">
        <w:rPr>
          <w:rFonts w:ascii="Times New Roman" w:hAnsi="Times New Roman" w:cs="Times New Roman"/>
          <w:b/>
          <w:sz w:val="40"/>
          <w:szCs w:val="40"/>
        </w:rPr>
        <w:t>на период до 202</w:t>
      </w:r>
      <w:r w:rsidR="0094480E">
        <w:rPr>
          <w:rFonts w:ascii="Times New Roman" w:hAnsi="Times New Roman" w:cs="Times New Roman"/>
          <w:b/>
          <w:sz w:val="40"/>
          <w:szCs w:val="40"/>
        </w:rPr>
        <w:t>3</w:t>
      </w:r>
      <w:r w:rsidRPr="00F6397C">
        <w:rPr>
          <w:rFonts w:ascii="Times New Roman" w:hAnsi="Times New Roman" w:cs="Times New Roman"/>
          <w:b/>
          <w:sz w:val="40"/>
          <w:szCs w:val="40"/>
        </w:rPr>
        <w:t xml:space="preserve"> года</w:t>
      </w:r>
    </w:p>
    <w:p w:rsidR="00F6397C" w:rsidRPr="00F6397C" w:rsidRDefault="00F6397C" w:rsidP="00A62B0C">
      <w:pPr>
        <w:jc w:val="center"/>
        <w:rPr>
          <w:rFonts w:ascii="Times New Roman" w:hAnsi="Times New Roman" w:cs="Times New Roman"/>
          <w:b/>
          <w:sz w:val="40"/>
          <w:szCs w:val="40"/>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39044F" w:rsidP="00A62B0C">
      <w:pPr>
        <w:jc w:val="center"/>
        <w:rPr>
          <w:rFonts w:ascii="Times New Roman" w:hAnsi="Times New Roman" w:cs="Times New Roman"/>
          <w:b/>
          <w:sz w:val="28"/>
          <w:szCs w:val="28"/>
        </w:rPr>
      </w:pPr>
      <w:r>
        <w:rPr>
          <w:rFonts w:ascii="Times New Roman" w:hAnsi="Times New Roman" w:cs="Times New Roman"/>
          <w:b/>
          <w:sz w:val="28"/>
          <w:szCs w:val="28"/>
        </w:rPr>
        <w:t>202</w:t>
      </w:r>
      <w:r w:rsidR="0094480E">
        <w:rPr>
          <w:rFonts w:ascii="Times New Roman" w:hAnsi="Times New Roman" w:cs="Times New Roman"/>
          <w:b/>
          <w:sz w:val="28"/>
          <w:szCs w:val="28"/>
        </w:rPr>
        <w:t>1</w:t>
      </w:r>
      <w:r>
        <w:rPr>
          <w:rFonts w:ascii="Times New Roman" w:hAnsi="Times New Roman" w:cs="Times New Roman"/>
          <w:b/>
          <w:sz w:val="28"/>
          <w:szCs w:val="28"/>
        </w:rPr>
        <w:t xml:space="preserve"> год</w:t>
      </w:r>
    </w:p>
    <w:p w:rsidR="00F6397C" w:rsidRDefault="00F6397C" w:rsidP="00A62B0C">
      <w:pPr>
        <w:jc w:val="center"/>
        <w:rPr>
          <w:rFonts w:ascii="Times New Roman" w:hAnsi="Times New Roman" w:cs="Times New Roman"/>
          <w:b/>
          <w:sz w:val="28"/>
          <w:szCs w:val="28"/>
        </w:rPr>
      </w:pPr>
    </w:p>
    <w:p w:rsidR="00F6397C" w:rsidRPr="0094480E" w:rsidRDefault="0094480E" w:rsidP="0094480E">
      <w:pPr>
        <w:ind w:left="-284"/>
        <w:rPr>
          <w:rFonts w:ascii="Times New Roman" w:hAnsi="Times New Roman" w:cs="Times New Roman"/>
          <w:b/>
          <w:sz w:val="24"/>
          <w:szCs w:val="24"/>
        </w:rPr>
      </w:pPr>
      <w:r w:rsidRPr="0094480E">
        <w:rPr>
          <w:rFonts w:ascii="Times New Roman" w:hAnsi="Times New Roman" w:cs="Times New Roman"/>
          <w:b/>
          <w:sz w:val="24"/>
          <w:szCs w:val="24"/>
        </w:rPr>
        <w:t>Утверждаю:</w:t>
      </w:r>
      <w:r w:rsidR="0039044F" w:rsidRPr="0094480E">
        <w:rPr>
          <w:rFonts w:ascii="Times New Roman" w:hAnsi="Times New Roman" w:cs="Times New Roman"/>
          <w:b/>
          <w:sz w:val="24"/>
          <w:szCs w:val="24"/>
        </w:rPr>
        <w:t xml:space="preserve">                                               </w:t>
      </w:r>
      <w:r w:rsidRPr="009448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9044F" w:rsidRPr="0094480E">
        <w:rPr>
          <w:rFonts w:ascii="Times New Roman" w:hAnsi="Times New Roman" w:cs="Times New Roman"/>
          <w:b/>
          <w:sz w:val="24"/>
          <w:szCs w:val="24"/>
        </w:rPr>
        <w:t>Согласовано:</w:t>
      </w:r>
    </w:p>
    <w:p w:rsidR="0039044F" w:rsidRPr="0094480E" w:rsidRDefault="0094480E" w:rsidP="0094480E">
      <w:pPr>
        <w:ind w:left="-284"/>
        <w:rPr>
          <w:rFonts w:ascii="Times New Roman" w:hAnsi="Times New Roman" w:cs="Times New Roman"/>
          <w:b/>
          <w:sz w:val="24"/>
          <w:szCs w:val="24"/>
        </w:rPr>
      </w:pPr>
      <w:r w:rsidRPr="0094480E">
        <w:rPr>
          <w:rFonts w:ascii="Times New Roman" w:hAnsi="Times New Roman" w:cs="Times New Roman"/>
          <w:b/>
          <w:sz w:val="24"/>
          <w:szCs w:val="24"/>
        </w:rPr>
        <w:t xml:space="preserve">Глава администрации   </w:t>
      </w:r>
      <w:r w:rsidR="0039044F" w:rsidRPr="0094480E">
        <w:rPr>
          <w:rFonts w:ascii="Times New Roman" w:hAnsi="Times New Roman" w:cs="Times New Roman"/>
          <w:b/>
          <w:sz w:val="24"/>
          <w:szCs w:val="24"/>
        </w:rPr>
        <w:t xml:space="preserve">                          </w:t>
      </w:r>
      <w:r w:rsidRPr="009448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4480E">
        <w:rPr>
          <w:rFonts w:ascii="Times New Roman" w:hAnsi="Times New Roman" w:cs="Times New Roman"/>
          <w:b/>
          <w:sz w:val="24"/>
          <w:szCs w:val="24"/>
        </w:rPr>
        <w:t xml:space="preserve"> </w:t>
      </w:r>
      <w:r w:rsidR="0039044F" w:rsidRPr="0094480E">
        <w:rPr>
          <w:rFonts w:ascii="Times New Roman" w:hAnsi="Times New Roman" w:cs="Times New Roman"/>
          <w:b/>
          <w:sz w:val="24"/>
          <w:szCs w:val="24"/>
        </w:rPr>
        <w:t>Генеральный директор</w:t>
      </w:r>
    </w:p>
    <w:p w:rsidR="0039044F" w:rsidRPr="0094480E" w:rsidRDefault="009B3099" w:rsidP="0094480E">
      <w:pPr>
        <w:ind w:left="-284"/>
        <w:rPr>
          <w:rFonts w:ascii="Times New Roman" w:hAnsi="Times New Roman" w:cs="Times New Roman"/>
          <w:b/>
          <w:sz w:val="24"/>
          <w:szCs w:val="24"/>
        </w:rPr>
      </w:pPr>
      <w:r>
        <w:rPr>
          <w:rFonts w:ascii="Times New Roman" w:hAnsi="Times New Roman" w:cs="Times New Roman"/>
          <w:b/>
          <w:sz w:val="24"/>
          <w:szCs w:val="24"/>
        </w:rPr>
        <w:t xml:space="preserve">МО «Город Пикалево»                         </w:t>
      </w:r>
      <w:bookmarkStart w:id="0" w:name="_GoBack"/>
      <w:bookmarkEnd w:id="0"/>
      <w:r w:rsidR="0039044F" w:rsidRPr="0094480E">
        <w:rPr>
          <w:rFonts w:ascii="Times New Roman" w:hAnsi="Times New Roman" w:cs="Times New Roman"/>
          <w:b/>
          <w:sz w:val="24"/>
          <w:szCs w:val="24"/>
        </w:rPr>
        <w:t xml:space="preserve">       </w:t>
      </w:r>
      <w:r w:rsidR="0094480E">
        <w:rPr>
          <w:rFonts w:ascii="Times New Roman" w:hAnsi="Times New Roman" w:cs="Times New Roman"/>
          <w:b/>
          <w:sz w:val="24"/>
          <w:szCs w:val="24"/>
        </w:rPr>
        <w:t xml:space="preserve">                </w:t>
      </w:r>
      <w:r w:rsidR="0039044F" w:rsidRPr="0094480E">
        <w:rPr>
          <w:rFonts w:ascii="Times New Roman" w:hAnsi="Times New Roman" w:cs="Times New Roman"/>
          <w:b/>
          <w:sz w:val="24"/>
          <w:szCs w:val="24"/>
        </w:rPr>
        <w:t>АО «Пикалевские тепловые сети»</w:t>
      </w:r>
    </w:p>
    <w:p w:rsidR="0039044F" w:rsidRPr="0094480E" w:rsidRDefault="0039044F" w:rsidP="0094480E">
      <w:pPr>
        <w:ind w:left="-284"/>
        <w:rPr>
          <w:rFonts w:ascii="Times New Roman" w:hAnsi="Times New Roman" w:cs="Times New Roman"/>
          <w:b/>
          <w:sz w:val="24"/>
          <w:szCs w:val="24"/>
        </w:rPr>
      </w:pPr>
      <w:r w:rsidRPr="0094480E">
        <w:rPr>
          <w:rFonts w:ascii="Times New Roman" w:hAnsi="Times New Roman" w:cs="Times New Roman"/>
          <w:b/>
          <w:sz w:val="24"/>
          <w:szCs w:val="24"/>
        </w:rPr>
        <w:t xml:space="preserve"> </w:t>
      </w:r>
      <w:r w:rsidR="0094480E" w:rsidRPr="0094480E">
        <w:rPr>
          <w:rFonts w:ascii="Times New Roman" w:hAnsi="Times New Roman" w:cs="Times New Roman"/>
          <w:b/>
          <w:sz w:val="24"/>
          <w:szCs w:val="24"/>
        </w:rPr>
        <w:t>_________________ Д.Н. Садовников</w:t>
      </w:r>
      <w:r w:rsidRPr="0094480E">
        <w:rPr>
          <w:rFonts w:ascii="Times New Roman" w:hAnsi="Times New Roman" w:cs="Times New Roman"/>
          <w:b/>
          <w:sz w:val="24"/>
          <w:szCs w:val="24"/>
        </w:rPr>
        <w:t xml:space="preserve">    </w:t>
      </w:r>
      <w:r w:rsidR="0094480E">
        <w:rPr>
          <w:rFonts w:ascii="Times New Roman" w:hAnsi="Times New Roman" w:cs="Times New Roman"/>
          <w:b/>
          <w:sz w:val="24"/>
          <w:szCs w:val="24"/>
        </w:rPr>
        <w:t xml:space="preserve">                   </w:t>
      </w:r>
      <w:r w:rsidRPr="0094480E">
        <w:rPr>
          <w:rFonts w:ascii="Times New Roman" w:hAnsi="Times New Roman" w:cs="Times New Roman"/>
          <w:b/>
          <w:sz w:val="24"/>
          <w:szCs w:val="24"/>
        </w:rPr>
        <w:t>___</w:t>
      </w:r>
      <w:r w:rsidR="0094480E" w:rsidRPr="0094480E">
        <w:rPr>
          <w:rFonts w:ascii="Times New Roman" w:hAnsi="Times New Roman" w:cs="Times New Roman"/>
          <w:b/>
          <w:sz w:val="24"/>
          <w:szCs w:val="24"/>
        </w:rPr>
        <w:t>_</w:t>
      </w:r>
      <w:r w:rsidRPr="0094480E">
        <w:rPr>
          <w:rFonts w:ascii="Times New Roman" w:hAnsi="Times New Roman" w:cs="Times New Roman"/>
          <w:b/>
          <w:sz w:val="24"/>
          <w:szCs w:val="24"/>
        </w:rPr>
        <w:t>__________________ О.А. Липин</w:t>
      </w:r>
    </w:p>
    <w:p w:rsidR="00F6397C" w:rsidRPr="0094480E" w:rsidRDefault="0094480E" w:rsidP="0094480E">
      <w:pPr>
        <w:ind w:left="-284"/>
        <w:rPr>
          <w:rFonts w:ascii="Times New Roman" w:hAnsi="Times New Roman" w:cs="Times New Roman"/>
          <w:b/>
          <w:sz w:val="24"/>
          <w:szCs w:val="24"/>
        </w:rPr>
      </w:pPr>
      <w:r w:rsidRPr="0094480E">
        <w:rPr>
          <w:rFonts w:ascii="Times New Roman" w:hAnsi="Times New Roman" w:cs="Times New Roman"/>
          <w:b/>
          <w:sz w:val="24"/>
          <w:szCs w:val="24"/>
        </w:rPr>
        <w:t>«___» ___________________ 2021г</w:t>
      </w:r>
      <w:r w:rsidR="0039044F" w:rsidRPr="0094480E">
        <w:rPr>
          <w:rFonts w:ascii="Times New Roman" w:hAnsi="Times New Roman" w:cs="Times New Roman"/>
          <w:b/>
          <w:sz w:val="24"/>
          <w:szCs w:val="24"/>
        </w:rPr>
        <w:t xml:space="preserve">                              «___» ___________________ 2021г</w:t>
      </w: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39044F" w:rsidRDefault="0039044F" w:rsidP="00A62B0C">
      <w:pPr>
        <w:jc w:val="center"/>
        <w:rPr>
          <w:rFonts w:ascii="Times New Roman" w:hAnsi="Times New Roman" w:cs="Times New Roman"/>
          <w:b/>
          <w:sz w:val="28"/>
          <w:szCs w:val="28"/>
        </w:rPr>
      </w:pPr>
    </w:p>
    <w:p w:rsidR="0039044F" w:rsidRDefault="0039044F"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39044F" w:rsidRPr="00F6397C" w:rsidRDefault="0039044F" w:rsidP="0039044F">
      <w:pPr>
        <w:jc w:val="center"/>
        <w:rPr>
          <w:rFonts w:ascii="Times New Roman" w:hAnsi="Times New Roman" w:cs="Times New Roman"/>
          <w:b/>
          <w:sz w:val="40"/>
          <w:szCs w:val="40"/>
        </w:rPr>
      </w:pPr>
      <w:r w:rsidRPr="00F6397C">
        <w:rPr>
          <w:rFonts w:ascii="Times New Roman" w:hAnsi="Times New Roman" w:cs="Times New Roman"/>
          <w:b/>
          <w:sz w:val="40"/>
          <w:szCs w:val="40"/>
        </w:rPr>
        <w:t>Актуализация</w:t>
      </w:r>
    </w:p>
    <w:p w:rsidR="0039044F" w:rsidRPr="00F6397C" w:rsidRDefault="0039044F" w:rsidP="0039044F">
      <w:pPr>
        <w:jc w:val="center"/>
        <w:rPr>
          <w:rFonts w:ascii="Times New Roman" w:hAnsi="Times New Roman" w:cs="Times New Roman"/>
          <w:b/>
          <w:sz w:val="40"/>
          <w:szCs w:val="40"/>
        </w:rPr>
      </w:pPr>
      <w:r w:rsidRPr="00F6397C">
        <w:rPr>
          <w:rFonts w:ascii="Times New Roman" w:hAnsi="Times New Roman" w:cs="Times New Roman"/>
          <w:b/>
          <w:sz w:val="40"/>
          <w:szCs w:val="40"/>
        </w:rPr>
        <w:t xml:space="preserve">Схемы теплоснабжения </w:t>
      </w:r>
    </w:p>
    <w:p w:rsidR="0039044F" w:rsidRPr="00F6397C" w:rsidRDefault="0039044F" w:rsidP="0039044F">
      <w:pPr>
        <w:jc w:val="center"/>
        <w:rPr>
          <w:rFonts w:ascii="Times New Roman" w:hAnsi="Times New Roman" w:cs="Times New Roman"/>
          <w:b/>
          <w:sz w:val="40"/>
          <w:szCs w:val="40"/>
        </w:rPr>
      </w:pPr>
      <w:r w:rsidRPr="00F6397C">
        <w:rPr>
          <w:rFonts w:ascii="Times New Roman" w:hAnsi="Times New Roman" w:cs="Times New Roman"/>
          <w:b/>
          <w:sz w:val="40"/>
          <w:szCs w:val="40"/>
        </w:rPr>
        <w:t xml:space="preserve">муниципального образования </w:t>
      </w:r>
    </w:p>
    <w:p w:rsidR="0039044F" w:rsidRPr="00F6397C" w:rsidRDefault="0039044F" w:rsidP="0039044F">
      <w:pPr>
        <w:jc w:val="center"/>
        <w:rPr>
          <w:rFonts w:ascii="Times New Roman" w:hAnsi="Times New Roman" w:cs="Times New Roman"/>
          <w:b/>
          <w:sz w:val="40"/>
          <w:szCs w:val="40"/>
        </w:rPr>
      </w:pPr>
      <w:r w:rsidRPr="00F6397C">
        <w:rPr>
          <w:rFonts w:ascii="Times New Roman" w:hAnsi="Times New Roman" w:cs="Times New Roman"/>
          <w:b/>
          <w:sz w:val="40"/>
          <w:szCs w:val="40"/>
        </w:rPr>
        <w:t>«Город Пикалево»</w:t>
      </w:r>
    </w:p>
    <w:p w:rsidR="0039044F" w:rsidRPr="00F6397C" w:rsidRDefault="0039044F" w:rsidP="0039044F">
      <w:pPr>
        <w:jc w:val="center"/>
        <w:rPr>
          <w:rFonts w:ascii="Times New Roman" w:hAnsi="Times New Roman" w:cs="Times New Roman"/>
          <w:b/>
          <w:sz w:val="40"/>
          <w:szCs w:val="40"/>
        </w:rPr>
      </w:pPr>
      <w:r w:rsidRPr="00F6397C">
        <w:rPr>
          <w:rFonts w:ascii="Times New Roman" w:hAnsi="Times New Roman" w:cs="Times New Roman"/>
          <w:b/>
          <w:sz w:val="40"/>
          <w:szCs w:val="40"/>
        </w:rPr>
        <w:t>на период до 202</w:t>
      </w:r>
      <w:r w:rsidR="0094480E">
        <w:rPr>
          <w:rFonts w:ascii="Times New Roman" w:hAnsi="Times New Roman" w:cs="Times New Roman"/>
          <w:b/>
          <w:sz w:val="40"/>
          <w:szCs w:val="40"/>
        </w:rPr>
        <w:t>3</w:t>
      </w:r>
      <w:r w:rsidRPr="00F6397C">
        <w:rPr>
          <w:rFonts w:ascii="Times New Roman" w:hAnsi="Times New Roman" w:cs="Times New Roman"/>
          <w:b/>
          <w:sz w:val="40"/>
          <w:szCs w:val="40"/>
        </w:rPr>
        <w:t xml:space="preserve"> года</w:t>
      </w:r>
    </w:p>
    <w:p w:rsidR="0039044F" w:rsidRPr="00F6397C" w:rsidRDefault="0039044F" w:rsidP="0039044F">
      <w:pPr>
        <w:jc w:val="center"/>
        <w:rPr>
          <w:rFonts w:ascii="Times New Roman" w:hAnsi="Times New Roman" w:cs="Times New Roman"/>
          <w:b/>
          <w:sz w:val="40"/>
          <w:szCs w:val="40"/>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39044F" w:rsidRDefault="0039044F" w:rsidP="00A62B0C">
      <w:pPr>
        <w:jc w:val="center"/>
        <w:rPr>
          <w:rFonts w:ascii="Times New Roman" w:hAnsi="Times New Roman" w:cs="Times New Roman"/>
          <w:b/>
          <w:sz w:val="28"/>
          <w:szCs w:val="28"/>
        </w:rPr>
      </w:pPr>
    </w:p>
    <w:p w:rsidR="0039044F" w:rsidRDefault="0039044F" w:rsidP="00A62B0C">
      <w:pPr>
        <w:jc w:val="center"/>
        <w:rPr>
          <w:rFonts w:ascii="Times New Roman" w:hAnsi="Times New Roman" w:cs="Times New Roman"/>
          <w:b/>
          <w:sz w:val="28"/>
          <w:szCs w:val="28"/>
        </w:rPr>
      </w:pPr>
    </w:p>
    <w:p w:rsidR="0039044F" w:rsidRDefault="0039044F" w:rsidP="00A62B0C">
      <w:pPr>
        <w:jc w:val="center"/>
        <w:rPr>
          <w:rFonts w:ascii="Times New Roman" w:hAnsi="Times New Roman" w:cs="Times New Roman"/>
          <w:b/>
          <w:sz w:val="28"/>
          <w:szCs w:val="28"/>
        </w:rPr>
      </w:pPr>
    </w:p>
    <w:p w:rsidR="00F6397C" w:rsidRDefault="00F6397C" w:rsidP="00A62B0C">
      <w:pPr>
        <w:jc w:val="center"/>
        <w:rPr>
          <w:rFonts w:ascii="Times New Roman" w:hAnsi="Times New Roman" w:cs="Times New Roman"/>
          <w:b/>
          <w:sz w:val="28"/>
          <w:szCs w:val="28"/>
        </w:rPr>
      </w:pPr>
    </w:p>
    <w:p w:rsidR="00F6397C" w:rsidRDefault="0039044F" w:rsidP="0039044F">
      <w:pPr>
        <w:jc w:val="center"/>
        <w:rPr>
          <w:rFonts w:ascii="Times New Roman" w:hAnsi="Times New Roman" w:cs="Times New Roman"/>
          <w:b/>
          <w:sz w:val="28"/>
          <w:szCs w:val="28"/>
        </w:rPr>
      </w:pPr>
      <w:r>
        <w:rPr>
          <w:rFonts w:ascii="Times New Roman" w:hAnsi="Times New Roman" w:cs="Times New Roman"/>
          <w:b/>
          <w:sz w:val="28"/>
          <w:szCs w:val="28"/>
        </w:rPr>
        <w:t>2021 год</w:t>
      </w:r>
    </w:p>
    <w:p w:rsidR="002C7CC5" w:rsidRDefault="002C7CC5" w:rsidP="00A62B0C">
      <w:pPr>
        <w:jc w:val="center"/>
        <w:rPr>
          <w:rFonts w:ascii="Times New Roman" w:hAnsi="Times New Roman" w:cs="Times New Roman"/>
          <w:b/>
          <w:sz w:val="28"/>
          <w:szCs w:val="28"/>
        </w:rPr>
      </w:pPr>
    </w:p>
    <w:p w:rsidR="00A62B0C" w:rsidRPr="00A62B0C" w:rsidRDefault="00A62B0C" w:rsidP="00A62B0C">
      <w:pPr>
        <w:jc w:val="center"/>
        <w:rPr>
          <w:rFonts w:ascii="Times New Roman" w:hAnsi="Times New Roman" w:cs="Times New Roman"/>
          <w:b/>
          <w:sz w:val="28"/>
          <w:szCs w:val="28"/>
        </w:rPr>
      </w:pPr>
      <w:r w:rsidRPr="00A62B0C">
        <w:rPr>
          <w:rFonts w:ascii="Times New Roman" w:hAnsi="Times New Roman" w:cs="Times New Roman"/>
          <w:b/>
          <w:sz w:val="28"/>
          <w:szCs w:val="28"/>
        </w:rPr>
        <w:lastRenderedPageBreak/>
        <w:t>Оглавление</w:t>
      </w:r>
    </w:p>
    <w:p w:rsidR="000C1AE5" w:rsidRDefault="00A62B0C" w:rsidP="00DB3EAC">
      <w:pPr>
        <w:jc w:val="both"/>
        <w:rPr>
          <w:rFonts w:ascii="Times New Roman" w:hAnsi="Times New Roman" w:cs="Times New Roman"/>
          <w:sz w:val="28"/>
          <w:szCs w:val="28"/>
        </w:rPr>
      </w:pPr>
      <w:r>
        <w:rPr>
          <w:rFonts w:ascii="Times New Roman" w:hAnsi="Times New Roman" w:cs="Times New Roman"/>
          <w:sz w:val="28"/>
          <w:szCs w:val="28"/>
        </w:rPr>
        <w:t>Оглавление</w:t>
      </w:r>
      <w:r w:rsidRPr="00A62B0C">
        <w:rPr>
          <w:rFonts w:ascii="Times New Roman" w:hAnsi="Times New Roman" w:cs="Times New Roman"/>
          <w:sz w:val="28"/>
          <w:szCs w:val="28"/>
        </w:rPr>
        <w:t>..........................................................................</w:t>
      </w:r>
      <w:r>
        <w:rPr>
          <w:rFonts w:ascii="Times New Roman" w:hAnsi="Times New Roman" w:cs="Times New Roman"/>
          <w:sz w:val="28"/>
          <w:szCs w:val="28"/>
        </w:rPr>
        <w:t>.........</w:t>
      </w:r>
      <w:r w:rsidRPr="00A62B0C">
        <w:rPr>
          <w:rFonts w:ascii="Times New Roman" w:hAnsi="Times New Roman" w:cs="Times New Roman"/>
          <w:sz w:val="28"/>
          <w:szCs w:val="28"/>
        </w:rPr>
        <w:t>........................... 3 Определения.........................................</w:t>
      </w:r>
      <w:r>
        <w:rPr>
          <w:rFonts w:ascii="Times New Roman" w:hAnsi="Times New Roman" w:cs="Times New Roman"/>
          <w:sz w:val="28"/>
          <w:szCs w:val="28"/>
        </w:rPr>
        <w:t>....</w:t>
      </w:r>
      <w:r w:rsidRPr="00A62B0C">
        <w:rPr>
          <w:rFonts w:ascii="Times New Roman" w:hAnsi="Times New Roman" w:cs="Times New Roman"/>
          <w:sz w:val="28"/>
          <w:szCs w:val="28"/>
        </w:rPr>
        <w:t>...................................................</w:t>
      </w:r>
      <w:r>
        <w:rPr>
          <w:rFonts w:ascii="Times New Roman" w:hAnsi="Times New Roman" w:cs="Times New Roman"/>
          <w:sz w:val="28"/>
          <w:szCs w:val="28"/>
        </w:rPr>
        <w:t>........... 6 Перечень принятых с</w:t>
      </w:r>
      <w:r w:rsidRPr="00A62B0C">
        <w:rPr>
          <w:rFonts w:ascii="Times New Roman" w:hAnsi="Times New Roman" w:cs="Times New Roman"/>
          <w:sz w:val="28"/>
          <w:szCs w:val="28"/>
        </w:rPr>
        <w:t>окращений</w:t>
      </w:r>
      <w:r w:rsidR="00DB3EAC">
        <w:rPr>
          <w:rFonts w:ascii="Times New Roman" w:hAnsi="Times New Roman" w:cs="Times New Roman"/>
          <w:sz w:val="28"/>
          <w:szCs w:val="28"/>
        </w:rPr>
        <w:t xml:space="preserve">    </w:t>
      </w:r>
      <w:r w:rsidRPr="00A62B0C">
        <w:rPr>
          <w:rFonts w:ascii="Times New Roman" w:hAnsi="Times New Roman" w:cs="Times New Roman"/>
          <w:sz w:val="28"/>
          <w:szCs w:val="28"/>
        </w:rPr>
        <w:t>...........</w:t>
      </w:r>
      <w:r w:rsidR="00DB3EAC">
        <w:rPr>
          <w:rFonts w:ascii="Times New Roman" w:hAnsi="Times New Roman" w:cs="Times New Roman"/>
          <w:sz w:val="28"/>
          <w:szCs w:val="28"/>
        </w:rPr>
        <w:t>...........</w:t>
      </w:r>
      <w:r w:rsidRPr="00A62B0C">
        <w:rPr>
          <w:rFonts w:ascii="Times New Roman" w:hAnsi="Times New Roman" w:cs="Times New Roman"/>
          <w:sz w:val="28"/>
          <w:szCs w:val="28"/>
        </w:rPr>
        <w:t>................................</w:t>
      </w:r>
      <w:r w:rsidR="00DB3EAC">
        <w:rPr>
          <w:rFonts w:ascii="Times New Roman" w:hAnsi="Times New Roman" w:cs="Times New Roman"/>
          <w:sz w:val="28"/>
          <w:szCs w:val="28"/>
        </w:rPr>
        <w:t>................ 8 ВВЕДЕНИЕ</w:t>
      </w:r>
      <w:r w:rsidRPr="00A62B0C">
        <w:rPr>
          <w:rFonts w:ascii="Times New Roman" w:hAnsi="Times New Roman" w:cs="Times New Roman"/>
          <w:sz w:val="28"/>
          <w:szCs w:val="28"/>
        </w:rPr>
        <w:t>.......................</w:t>
      </w:r>
      <w:r w:rsidR="00DB3EAC">
        <w:rPr>
          <w:rFonts w:ascii="Times New Roman" w:hAnsi="Times New Roman" w:cs="Times New Roman"/>
          <w:sz w:val="28"/>
          <w:szCs w:val="28"/>
        </w:rPr>
        <w:t>..........</w:t>
      </w:r>
      <w:r w:rsidRPr="00A62B0C">
        <w:rPr>
          <w:rFonts w:ascii="Times New Roman" w:hAnsi="Times New Roman" w:cs="Times New Roman"/>
          <w:sz w:val="28"/>
          <w:szCs w:val="28"/>
        </w:rPr>
        <w:t xml:space="preserve">............................................................................ 9 Глава 1. Показатели перспективного спроса на тепловую энергию (мощность) и теплоноситель в установленных границах территории муниципального образования, городского </w:t>
      </w:r>
      <w:r>
        <w:rPr>
          <w:rFonts w:ascii="Times New Roman" w:hAnsi="Times New Roman" w:cs="Times New Roman"/>
          <w:sz w:val="28"/>
          <w:szCs w:val="28"/>
        </w:rPr>
        <w:t>о</w:t>
      </w:r>
      <w:r w:rsidRPr="00A62B0C">
        <w:rPr>
          <w:rFonts w:ascii="Times New Roman" w:hAnsi="Times New Roman" w:cs="Times New Roman"/>
          <w:sz w:val="28"/>
          <w:szCs w:val="28"/>
        </w:rPr>
        <w:t>круга</w:t>
      </w:r>
      <w:r>
        <w:rPr>
          <w:rFonts w:ascii="Times New Roman" w:hAnsi="Times New Roman" w:cs="Times New Roman"/>
          <w:sz w:val="28"/>
          <w:szCs w:val="28"/>
        </w:rPr>
        <w:t xml:space="preserve"> </w:t>
      </w:r>
      <w:r w:rsidRPr="00A62B0C">
        <w:rPr>
          <w:rFonts w:ascii="Times New Roman" w:hAnsi="Times New Roman" w:cs="Times New Roman"/>
          <w:sz w:val="28"/>
          <w:szCs w:val="28"/>
        </w:rPr>
        <w:t>..</w:t>
      </w:r>
      <w:r w:rsidR="00DB3EAC">
        <w:rPr>
          <w:rFonts w:ascii="Times New Roman" w:hAnsi="Times New Roman" w:cs="Times New Roman"/>
          <w:sz w:val="28"/>
          <w:szCs w:val="28"/>
        </w:rPr>
        <w:t>...................</w:t>
      </w:r>
      <w:r w:rsidRPr="00A62B0C">
        <w:rPr>
          <w:rFonts w:ascii="Times New Roman" w:hAnsi="Times New Roman" w:cs="Times New Roman"/>
          <w:sz w:val="28"/>
          <w:szCs w:val="28"/>
        </w:rPr>
        <w:t>.................................................... 10 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 .........................</w:t>
      </w:r>
      <w:r w:rsidR="00DB3EAC">
        <w:rPr>
          <w:rFonts w:ascii="Times New Roman" w:hAnsi="Times New Roman" w:cs="Times New Roman"/>
          <w:sz w:val="28"/>
          <w:szCs w:val="28"/>
        </w:rPr>
        <w:t>.....................................</w:t>
      </w:r>
      <w:r w:rsidRPr="00A62B0C">
        <w:rPr>
          <w:rFonts w:ascii="Times New Roman" w:hAnsi="Times New Roman" w:cs="Times New Roman"/>
          <w:sz w:val="28"/>
          <w:szCs w:val="28"/>
        </w:rPr>
        <w:t>.......10 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w:t>
      </w:r>
      <w:r w:rsidR="00DB3EAC">
        <w:rPr>
          <w:rFonts w:ascii="Times New Roman" w:hAnsi="Times New Roman" w:cs="Times New Roman"/>
          <w:sz w:val="28"/>
          <w:szCs w:val="28"/>
        </w:rPr>
        <w:t>.........................................................</w:t>
      </w:r>
      <w:r w:rsidRPr="00A62B0C">
        <w:rPr>
          <w:rFonts w:ascii="Times New Roman" w:hAnsi="Times New Roman" w:cs="Times New Roman"/>
          <w:sz w:val="28"/>
          <w:szCs w:val="28"/>
        </w:rPr>
        <w:t>............11 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DB3EAC">
        <w:rPr>
          <w:rFonts w:ascii="Times New Roman" w:hAnsi="Times New Roman" w:cs="Times New Roman"/>
          <w:sz w:val="28"/>
          <w:szCs w:val="28"/>
        </w:rPr>
        <w:t>...........................................................</w:t>
      </w:r>
      <w:r w:rsidRPr="00A62B0C">
        <w:rPr>
          <w:rFonts w:ascii="Times New Roman" w:hAnsi="Times New Roman" w:cs="Times New Roman"/>
          <w:sz w:val="28"/>
          <w:szCs w:val="28"/>
        </w:rPr>
        <w:t>....13 Глава 2. Перспективные балансы тепловой мощно</w:t>
      </w:r>
      <w:r w:rsidR="00DB3EAC">
        <w:rPr>
          <w:rFonts w:ascii="Times New Roman" w:hAnsi="Times New Roman" w:cs="Times New Roman"/>
          <w:sz w:val="28"/>
          <w:szCs w:val="28"/>
        </w:rPr>
        <w:t xml:space="preserve">сти источников тепловой энергии </w:t>
      </w:r>
      <w:r w:rsidRPr="00A62B0C">
        <w:rPr>
          <w:rFonts w:ascii="Times New Roman" w:hAnsi="Times New Roman" w:cs="Times New Roman"/>
          <w:sz w:val="28"/>
          <w:szCs w:val="28"/>
        </w:rPr>
        <w:t>и тепловой нагрузки потр</w:t>
      </w:r>
      <w:r w:rsidR="00DB3EAC">
        <w:rPr>
          <w:rFonts w:ascii="Times New Roman" w:hAnsi="Times New Roman" w:cs="Times New Roman"/>
          <w:sz w:val="28"/>
          <w:szCs w:val="28"/>
        </w:rPr>
        <w:t>ебителей............</w:t>
      </w:r>
      <w:r w:rsidRPr="00A62B0C">
        <w:rPr>
          <w:rFonts w:ascii="Times New Roman" w:hAnsi="Times New Roman" w:cs="Times New Roman"/>
          <w:sz w:val="28"/>
          <w:szCs w:val="28"/>
        </w:rPr>
        <w:t>........................................ 14 2.1. Радиус эффективного теплоснабжения..............................................</w:t>
      </w:r>
      <w:r w:rsidR="00DB3EAC">
        <w:rPr>
          <w:rFonts w:ascii="Times New Roman" w:hAnsi="Times New Roman" w:cs="Times New Roman"/>
          <w:sz w:val="28"/>
          <w:szCs w:val="28"/>
        </w:rPr>
        <w:t>.......</w:t>
      </w:r>
      <w:r w:rsidRPr="00A62B0C">
        <w:rPr>
          <w:rFonts w:ascii="Times New Roman" w:hAnsi="Times New Roman" w:cs="Times New Roman"/>
          <w:sz w:val="28"/>
          <w:szCs w:val="28"/>
        </w:rPr>
        <w:t>...14 2.2. Описание существующих и перспективных зон действия систем теплоснабжения и источников тепловой энергии. ..................................</w:t>
      </w:r>
      <w:r w:rsidR="00DB3EAC">
        <w:rPr>
          <w:rFonts w:ascii="Times New Roman" w:hAnsi="Times New Roman" w:cs="Times New Roman"/>
          <w:sz w:val="28"/>
          <w:szCs w:val="28"/>
        </w:rPr>
        <w:t>.....</w:t>
      </w:r>
      <w:r w:rsidRPr="00A62B0C">
        <w:rPr>
          <w:rFonts w:ascii="Times New Roman" w:hAnsi="Times New Roman" w:cs="Times New Roman"/>
          <w:sz w:val="28"/>
          <w:szCs w:val="28"/>
        </w:rPr>
        <w:t>......16 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DB3EAC">
        <w:rPr>
          <w:rFonts w:ascii="Times New Roman" w:hAnsi="Times New Roman" w:cs="Times New Roman"/>
          <w:sz w:val="28"/>
          <w:szCs w:val="28"/>
        </w:rPr>
        <w:t>.</w:t>
      </w:r>
      <w:r w:rsidRPr="00A62B0C">
        <w:rPr>
          <w:rFonts w:ascii="Times New Roman" w:hAnsi="Times New Roman" w:cs="Times New Roman"/>
          <w:sz w:val="28"/>
          <w:szCs w:val="28"/>
        </w:rPr>
        <w:t>......18 Глава 3. Перспективные балансы теплоносителя.........</w:t>
      </w:r>
      <w:r w:rsidR="00DB3EAC">
        <w:rPr>
          <w:rFonts w:ascii="Times New Roman" w:hAnsi="Times New Roman" w:cs="Times New Roman"/>
          <w:sz w:val="28"/>
          <w:szCs w:val="28"/>
        </w:rPr>
        <w:t>...................</w:t>
      </w:r>
      <w:r w:rsidRPr="00A62B0C">
        <w:rPr>
          <w:rFonts w:ascii="Times New Roman" w:hAnsi="Times New Roman" w:cs="Times New Roman"/>
          <w:sz w:val="28"/>
          <w:szCs w:val="28"/>
        </w:rPr>
        <w:t>............. 20 Глава 4. Предложения по строительству, реконструкции и техническому перевооружению источников тепловой энергии ................</w:t>
      </w:r>
      <w:r w:rsidR="00DB3EAC">
        <w:rPr>
          <w:rFonts w:ascii="Times New Roman" w:hAnsi="Times New Roman" w:cs="Times New Roman"/>
          <w:sz w:val="28"/>
          <w:szCs w:val="28"/>
        </w:rPr>
        <w:t>...............................</w:t>
      </w:r>
      <w:r w:rsidRPr="00A62B0C">
        <w:rPr>
          <w:rFonts w:ascii="Times New Roman" w:hAnsi="Times New Roman" w:cs="Times New Roman"/>
          <w:sz w:val="28"/>
          <w:szCs w:val="28"/>
        </w:rPr>
        <w:t xml:space="preserve"> 21</w:t>
      </w:r>
      <w:r w:rsidR="00DB3EAC">
        <w:rPr>
          <w:rFonts w:ascii="Times New Roman" w:hAnsi="Times New Roman" w:cs="Times New Roman"/>
          <w:sz w:val="28"/>
          <w:szCs w:val="28"/>
        </w:rPr>
        <w:t xml:space="preserve"> Глава </w:t>
      </w:r>
      <w:r w:rsidRPr="00A62B0C">
        <w:rPr>
          <w:rFonts w:ascii="Times New Roman" w:hAnsi="Times New Roman" w:cs="Times New Roman"/>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DB3EAC">
        <w:rPr>
          <w:rFonts w:ascii="Times New Roman" w:hAnsi="Times New Roman" w:cs="Times New Roman"/>
          <w:sz w:val="28"/>
          <w:szCs w:val="28"/>
        </w:rPr>
        <w:t>..................................................................................................</w:t>
      </w:r>
      <w:r w:rsidRPr="00A62B0C">
        <w:rPr>
          <w:rFonts w:ascii="Times New Roman" w:hAnsi="Times New Roman" w:cs="Times New Roman"/>
          <w:sz w:val="28"/>
          <w:szCs w:val="28"/>
        </w:rPr>
        <w:t xml:space="preserve">..21 4.2. Предложения по реконструкции источников тепловой энергии, </w:t>
      </w:r>
      <w:r w:rsidRPr="00A62B0C">
        <w:rPr>
          <w:rFonts w:ascii="Times New Roman" w:hAnsi="Times New Roman" w:cs="Times New Roman"/>
          <w:sz w:val="28"/>
          <w:szCs w:val="28"/>
        </w:rPr>
        <w:lastRenderedPageBreak/>
        <w:t>обеспечивающих перспективную тепловую нагрузку в существующих и расширяемых зонах действия источников тепловой энергии .....</w:t>
      </w:r>
      <w:r w:rsidR="00741EBA">
        <w:rPr>
          <w:rFonts w:ascii="Times New Roman" w:hAnsi="Times New Roman" w:cs="Times New Roman"/>
          <w:sz w:val="28"/>
          <w:szCs w:val="28"/>
        </w:rPr>
        <w:t>............</w:t>
      </w:r>
      <w:r w:rsidRPr="00A62B0C">
        <w:rPr>
          <w:rFonts w:ascii="Times New Roman" w:hAnsi="Times New Roman" w:cs="Times New Roman"/>
          <w:sz w:val="28"/>
          <w:szCs w:val="28"/>
        </w:rPr>
        <w:t>....21 4.3. Предложения по техническому перевооружению источников тепловой энергии с целью повышения эффективности работы систе</w:t>
      </w:r>
      <w:r w:rsidR="00741EBA">
        <w:rPr>
          <w:rFonts w:ascii="Times New Roman" w:hAnsi="Times New Roman" w:cs="Times New Roman"/>
          <w:sz w:val="28"/>
          <w:szCs w:val="28"/>
        </w:rPr>
        <w:t>м теплоснабжения …………………………………………………………………………………….</w:t>
      </w:r>
      <w:r w:rsidRPr="00A62B0C">
        <w:rPr>
          <w:rFonts w:ascii="Times New Roman" w:hAnsi="Times New Roman" w:cs="Times New Roman"/>
          <w:sz w:val="28"/>
          <w:szCs w:val="28"/>
        </w:rPr>
        <w:t>21 4.4.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 ..............................</w:t>
      </w:r>
      <w:r w:rsidR="00741EBA">
        <w:rPr>
          <w:rFonts w:ascii="Times New Roman" w:hAnsi="Times New Roman" w:cs="Times New Roman"/>
          <w:sz w:val="28"/>
          <w:szCs w:val="28"/>
        </w:rPr>
        <w:t>.....................</w:t>
      </w:r>
      <w:r w:rsidRPr="00A62B0C">
        <w:rPr>
          <w:rFonts w:ascii="Times New Roman" w:hAnsi="Times New Roman" w:cs="Times New Roman"/>
          <w:sz w:val="28"/>
          <w:szCs w:val="28"/>
        </w:rPr>
        <w:t>.....................22 4.5.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нецелесообразен .........................................</w:t>
      </w:r>
      <w:r w:rsidR="00741EBA">
        <w:rPr>
          <w:rFonts w:ascii="Times New Roman" w:hAnsi="Times New Roman" w:cs="Times New Roman"/>
          <w:sz w:val="28"/>
          <w:szCs w:val="28"/>
        </w:rPr>
        <w:t>................................</w:t>
      </w:r>
      <w:r w:rsidRPr="00A62B0C">
        <w:rPr>
          <w:rFonts w:ascii="Times New Roman" w:hAnsi="Times New Roman" w:cs="Times New Roman"/>
          <w:sz w:val="28"/>
          <w:szCs w:val="28"/>
        </w:rPr>
        <w:t>......................22 4.6. Меры по переоборудованию котельных в источники комбинированной выработки тепловой и электрической энергии.......................</w:t>
      </w:r>
      <w:r w:rsidR="00741EBA">
        <w:rPr>
          <w:rFonts w:ascii="Times New Roman" w:hAnsi="Times New Roman" w:cs="Times New Roman"/>
          <w:sz w:val="28"/>
          <w:szCs w:val="28"/>
        </w:rPr>
        <w:t>..............</w:t>
      </w:r>
      <w:r w:rsidRPr="00A62B0C">
        <w:rPr>
          <w:rFonts w:ascii="Times New Roman" w:hAnsi="Times New Roman" w:cs="Times New Roman"/>
          <w:sz w:val="28"/>
          <w:szCs w:val="28"/>
        </w:rPr>
        <w:t>..........22 4.7.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741EBA">
        <w:rPr>
          <w:rFonts w:ascii="Times New Roman" w:hAnsi="Times New Roman" w:cs="Times New Roman"/>
          <w:sz w:val="28"/>
          <w:szCs w:val="28"/>
        </w:rPr>
        <w:t>.</w:t>
      </w:r>
      <w:r w:rsidRPr="00A62B0C">
        <w:rPr>
          <w:rFonts w:ascii="Times New Roman" w:hAnsi="Times New Roman" w:cs="Times New Roman"/>
          <w:sz w:val="28"/>
          <w:szCs w:val="28"/>
        </w:rPr>
        <w:t>.............................22 4.8.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......................................................................23 4.9.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741EBA">
        <w:rPr>
          <w:rFonts w:ascii="Times New Roman" w:hAnsi="Times New Roman" w:cs="Times New Roman"/>
          <w:sz w:val="28"/>
          <w:szCs w:val="28"/>
        </w:rPr>
        <w:t>.......................</w:t>
      </w:r>
      <w:r w:rsidRPr="00A62B0C">
        <w:rPr>
          <w:rFonts w:ascii="Times New Roman" w:hAnsi="Times New Roman" w:cs="Times New Roman"/>
          <w:sz w:val="28"/>
          <w:szCs w:val="28"/>
        </w:rPr>
        <w:t>...................................................................................23 Глава 5. Предложения по строительству и реконструкции т</w:t>
      </w:r>
      <w:r w:rsidR="00741EBA">
        <w:rPr>
          <w:rFonts w:ascii="Times New Roman" w:hAnsi="Times New Roman" w:cs="Times New Roman"/>
          <w:sz w:val="28"/>
          <w:szCs w:val="28"/>
        </w:rPr>
        <w:t>епловых сете…..</w:t>
      </w:r>
      <w:r w:rsidRPr="00A62B0C">
        <w:rPr>
          <w:rFonts w:ascii="Times New Roman" w:hAnsi="Times New Roman" w:cs="Times New Roman"/>
          <w:sz w:val="28"/>
          <w:szCs w:val="28"/>
        </w:rPr>
        <w:t>24 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41EBA">
        <w:rPr>
          <w:rFonts w:ascii="Times New Roman" w:hAnsi="Times New Roman" w:cs="Times New Roman"/>
          <w:sz w:val="28"/>
          <w:szCs w:val="28"/>
        </w:rPr>
        <w:t>..........................</w:t>
      </w:r>
      <w:r w:rsidRPr="00A62B0C">
        <w:rPr>
          <w:rFonts w:ascii="Times New Roman" w:hAnsi="Times New Roman" w:cs="Times New Roman"/>
          <w:sz w:val="28"/>
          <w:szCs w:val="28"/>
        </w:rPr>
        <w:t>....26</w:t>
      </w:r>
    </w:p>
    <w:p w:rsidR="00741EBA" w:rsidRDefault="00A62B0C" w:rsidP="00DB3EAC">
      <w:pPr>
        <w:jc w:val="both"/>
        <w:rPr>
          <w:rFonts w:ascii="Times New Roman" w:hAnsi="Times New Roman" w:cs="Times New Roman"/>
          <w:sz w:val="28"/>
          <w:szCs w:val="28"/>
        </w:rPr>
      </w:pPr>
      <w:r w:rsidRPr="00A62B0C">
        <w:rPr>
          <w:rFonts w:ascii="Times New Roman" w:hAnsi="Times New Roman" w:cs="Times New Roman"/>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w:t>
      </w:r>
      <w:r w:rsidR="00741EBA">
        <w:rPr>
          <w:rFonts w:ascii="Times New Roman" w:hAnsi="Times New Roman" w:cs="Times New Roman"/>
          <w:sz w:val="28"/>
          <w:szCs w:val="28"/>
        </w:rPr>
        <w:t>астройку .........</w:t>
      </w:r>
      <w:r w:rsidRPr="00A62B0C">
        <w:rPr>
          <w:rFonts w:ascii="Times New Roman" w:hAnsi="Times New Roman" w:cs="Times New Roman"/>
          <w:sz w:val="28"/>
          <w:szCs w:val="28"/>
        </w:rPr>
        <w:t>.....................................26 5.3. Реконструкция тепловых сетей с увеличением диаметра трубопроводов для обеспечения перспективных приростов тепловой нагрузки ....</w:t>
      </w:r>
      <w:r w:rsidR="00741EBA">
        <w:rPr>
          <w:rFonts w:ascii="Times New Roman" w:hAnsi="Times New Roman" w:cs="Times New Roman"/>
          <w:sz w:val="28"/>
          <w:szCs w:val="28"/>
        </w:rPr>
        <w:t>.......</w:t>
      </w:r>
      <w:r w:rsidRPr="00A62B0C">
        <w:rPr>
          <w:rFonts w:ascii="Times New Roman" w:hAnsi="Times New Roman" w:cs="Times New Roman"/>
          <w:sz w:val="28"/>
          <w:szCs w:val="28"/>
        </w:rPr>
        <w:t xml:space="preserve">..........26 </w:t>
      </w:r>
      <w:r w:rsidRPr="00A62B0C">
        <w:rPr>
          <w:rFonts w:ascii="Times New Roman" w:hAnsi="Times New Roman" w:cs="Times New Roman"/>
          <w:sz w:val="28"/>
          <w:szCs w:val="28"/>
        </w:rPr>
        <w:lastRenderedPageBreak/>
        <w:t>5.4.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w:t>
      </w:r>
      <w:r w:rsidR="00741EBA">
        <w:rPr>
          <w:rFonts w:ascii="Times New Roman" w:hAnsi="Times New Roman" w:cs="Times New Roman"/>
          <w:sz w:val="28"/>
          <w:szCs w:val="28"/>
        </w:rPr>
        <w:t>.................................................</w:t>
      </w:r>
      <w:r w:rsidRPr="00A62B0C">
        <w:rPr>
          <w:rFonts w:ascii="Times New Roman" w:hAnsi="Times New Roman" w:cs="Times New Roman"/>
          <w:sz w:val="28"/>
          <w:szCs w:val="28"/>
        </w:rPr>
        <w:t xml:space="preserve">.............27 5.5.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w:t>
      </w:r>
      <w:r w:rsidR="00741EBA">
        <w:rPr>
          <w:rFonts w:ascii="Times New Roman" w:hAnsi="Times New Roman" w:cs="Times New Roman"/>
          <w:sz w:val="28"/>
          <w:szCs w:val="28"/>
        </w:rPr>
        <w:t>котельных………………………………………………………………………...</w:t>
      </w:r>
      <w:r w:rsidRPr="00A62B0C">
        <w:rPr>
          <w:rFonts w:ascii="Times New Roman" w:hAnsi="Times New Roman" w:cs="Times New Roman"/>
          <w:sz w:val="28"/>
          <w:szCs w:val="28"/>
        </w:rPr>
        <w:t>27 5.6. Реконструкция тепловых сетей, подлежащих замене в связи с исчерпанием эксплуатационного ресурса .........................................</w:t>
      </w:r>
      <w:r w:rsidR="00741EBA">
        <w:rPr>
          <w:rFonts w:ascii="Times New Roman" w:hAnsi="Times New Roman" w:cs="Times New Roman"/>
          <w:sz w:val="28"/>
          <w:szCs w:val="28"/>
        </w:rPr>
        <w:t>................................</w:t>
      </w:r>
      <w:r w:rsidRPr="00A62B0C">
        <w:rPr>
          <w:rFonts w:ascii="Times New Roman" w:hAnsi="Times New Roman" w:cs="Times New Roman"/>
          <w:sz w:val="28"/>
          <w:szCs w:val="28"/>
        </w:rPr>
        <w:t>....27 5.7. Строительство тепловых сетей для обеспечения нормати</w:t>
      </w:r>
      <w:r w:rsidR="00741EBA">
        <w:rPr>
          <w:rFonts w:ascii="Times New Roman" w:hAnsi="Times New Roman" w:cs="Times New Roman"/>
          <w:sz w:val="28"/>
          <w:szCs w:val="28"/>
        </w:rPr>
        <w:t>вной надёжности……………………………………………………………………..</w:t>
      </w:r>
      <w:r w:rsidRPr="00A62B0C">
        <w:rPr>
          <w:rFonts w:ascii="Times New Roman" w:hAnsi="Times New Roman" w:cs="Times New Roman"/>
          <w:sz w:val="28"/>
          <w:szCs w:val="28"/>
        </w:rPr>
        <w:t>...29 5.8. Строительство и реконструкция насосных станций....................</w:t>
      </w:r>
      <w:r w:rsidR="00741EBA">
        <w:rPr>
          <w:rFonts w:ascii="Times New Roman" w:hAnsi="Times New Roman" w:cs="Times New Roman"/>
          <w:sz w:val="28"/>
          <w:szCs w:val="28"/>
        </w:rPr>
        <w:t>....</w:t>
      </w:r>
      <w:r w:rsidRPr="00A62B0C">
        <w:rPr>
          <w:rFonts w:ascii="Times New Roman" w:hAnsi="Times New Roman" w:cs="Times New Roman"/>
          <w:sz w:val="28"/>
          <w:szCs w:val="28"/>
        </w:rPr>
        <w:t>........30 5.9. Оборудование потребителей тепловой энергии узлами учета тепловой энергии (УУТЭ).. .................................................................................</w:t>
      </w:r>
      <w:r w:rsidR="00741EBA">
        <w:rPr>
          <w:rFonts w:ascii="Times New Roman" w:hAnsi="Times New Roman" w:cs="Times New Roman"/>
          <w:sz w:val="28"/>
          <w:szCs w:val="28"/>
        </w:rPr>
        <w:t>.........</w:t>
      </w:r>
      <w:r w:rsidRPr="00A62B0C">
        <w:rPr>
          <w:rFonts w:ascii="Times New Roman" w:hAnsi="Times New Roman" w:cs="Times New Roman"/>
          <w:sz w:val="28"/>
          <w:szCs w:val="28"/>
        </w:rPr>
        <w:t>..30 5.10. Организация закрытой схемы горячего водоснабжения.....</w:t>
      </w:r>
      <w:r w:rsidR="00741EBA">
        <w:rPr>
          <w:rFonts w:ascii="Times New Roman" w:hAnsi="Times New Roman" w:cs="Times New Roman"/>
          <w:sz w:val="28"/>
          <w:szCs w:val="28"/>
        </w:rPr>
        <w:t>..</w:t>
      </w:r>
      <w:r w:rsidRPr="00A62B0C">
        <w:rPr>
          <w:rFonts w:ascii="Times New Roman" w:hAnsi="Times New Roman" w:cs="Times New Roman"/>
          <w:sz w:val="28"/>
          <w:szCs w:val="28"/>
        </w:rPr>
        <w:t>...................31 5.11. Сводная оценка необходимых финансовых потребностей..............</w:t>
      </w:r>
      <w:r w:rsidR="00741EBA">
        <w:rPr>
          <w:rFonts w:ascii="Times New Roman" w:hAnsi="Times New Roman" w:cs="Times New Roman"/>
          <w:sz w:val="28"/>
          <w:szCs w:val="28"/>
        </w:rPr>
        <w:t>....</w:t>
      </w:r>
      <w:r w:rsidRPr="00A62B0C">
        <w:rPr>
          <w:rFonts w:ascii="Times New Roman" w:hAnsi="Times New Roman" w:cs="Times New Roman"/>
          <w:sz w:val="28"/>
          <w:szCs w:val="28"/>
        </w:rPr>
        <w:t>...44 Глава 6. Перспективные топливные балансы ........................</w:t>
      </w:r>
      <w:r w:rsidR="00741EBA">
        <w:rPr>
          <w:rFonts w:ascii="Times New Roman" w:hAnsi="Times New Roman" w:cs="Times New Roman"/>
          <w:sz w:val="28"/>
          <w:szCs w:val="28"/>
        </w:rPr>
        <w:t>.........................</w:t>
      </w:r>
      <w:r w:rsidRPr="00A62B0C">
        <w:rPr>
          <w:rFonts w:ascii="Times New Roman" w:hAnsi="Times New Roman" w:cs="Times New Roman"/>
          <w:sz w:val="28"/>
          <w:szCs w:val="28"/>
        </w:rPr>
        <w:t xml:space="preserve">... 45 Глава 7. Инвестиции в строительство, реконструкцию и </w:t>
      </w:r>
      <w:r w:rsidR="00741EBA">
        <w:rPr>
          <w:rFonts w:ascii="Times New Roman" w:hAnsi="Times New Roman" w:cs="Times New Roman"/>
          <w:sz w:val="28"/>
          <w:szCs w:val="28"/>
        </w:rPr>
        <w:t>техническое перевооружение.....................................................................................................</w:t>
      </w:r>
      <w:r w:rsidRPr="00A62B0C">
        <w:rPr>
          <w:rFonts w:ascii="Times New Roman" w:hAnsi="Times New Roman" w:cs="Times New Roman"/>
          <w:sz w:val="28"/>
          <w:szCs w:val="28"/>
        </w:rPr>
        <w:t>48 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41EBA">
        <w:rPr>
          <w:rFonts w:ascii="Times New Roman" w:hAnsi="Times New Roman" w:cs="Times New Roman"/>
          <w:sz w:val="28"/>
          <w:szCs w:val="28"/>
        </w:rPr>
        <w:t>........................................................................</w:t>
      </w:r>
      <w:r w:rsidRPr="00A62B0C">
        <w:rPr>
          <w:rFonts w:ascii="Times New Roman" w:hAnsi="Times New Roman" w:cs="Times New Roman"/>
          <w:sz w:val="28"/>
          <w:szCs w:val="28"/>
        </w:rPr>
        <w:t>......48 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41EBA">
        <w:rPr>
          <w:rFonts w:ascii="Times New Roman" w:hAnsi="Times New Roman" w:cs="Times New Roman"/>
          <w:sz w:val="28"/>
          <w:szCs w:val="28"/>
        </w:rPr>
        <w:t>...........................</w:t>
      </w:r>
      <w:r w:rsidRPr="00A62B0C">
        <w:rPr>
          <w:rFonts w:ascii="Times New Roman" w:hAnsi="Times New Roman" w:cs="Times New Roman"/>
          <w:sz w:val="28"/>
          <w:szCs w:val="28"/>
        </w:rPr>
        <w:t>..............49 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w:t>
      </w:r>
      <w:r w:rsidR="00741EBA">
        <w:rPr>
          <w:rFonts w:ascii="Times New Roman" w:hAnsi="Times New Roman" w:cs="Times New Roman"/>
          <w:sz w:val="28"/>
          <w:szCs w:val="28"/>
        </w:rPr>
        <w:t>оснабжения ..........</w:t>
      </w:r>
      <w:r w:rsidRPr="00A62B0C">
        <w:rPr>
          <w:rFonts w:ascii="Times New Roman" w:hAnsi="Times New Roman" w:cs="Times New Roman"/>
          <w:sz w:val="28"/>
          <w:szCs w:val="28"/>
        </w:rPr>
        <w:t>..............52 Глава 8. Обоснование предложений по созданию единой (единых) теплоснабжающей (их) организации...............................................</w:t>
      </w:r>
      <w:r w:rsidR="00741EBA">
        <w:rPr>
          <w:rFonts w:ascii="Times New Roman" w:hAnsi="Times New Roman" w:cs="Times New Roman"/>
          <w:sz w:val="28"/>
          <w:szCs w:val="28"/>
        </w:rPr>
        <w:t>...........</w:t>
      </w:r>
      <w:r w:rsidRPr="00A62B0C">
        <w:rPr>
          <w:rFonts w:ascii="Times New Roman" w:hAnsi="Times New Roman" w:cs="Times New Roman"/>
          <w:sz w:val="28"/>
          <w:szCs w:val="28"/>
        </w:rPr>
        <w:t>53 Глава 9. Решения о распределении нагрузки между источниками.......</w:t>
      </w:r>
      <w:r w:rsidR="00741EBA">
        <w:rPr>
          <w:rFonts w:ascii="Times New Roman" w:hAnsi="Times New Roman" w:cs="Times New Roman"/>
          <w:sz w:val="28"/>
          <w:szCs w:val="28"/>
        </w:rPr>
        <w:t>..</w:t>
      </w:r>
      <w:r w:rsidRPr="00A62B0C">
        <w:rPr>
          <w:rFonts w:ascii="Times New Roman" w:hAnsi="Times New Roman" w:cs="Times New Roman"/>
          <w:sz w:val="28"/>
          <w:szCs w:val="28"/>
        </w:rPr>
        <w:t>.. 58 Глава 10. Решения по бесхозяйственным тепловым сетям..................</w:t>
      </w:r>
      <w:r w:rsidR="00741EBA">
        <w:rPr>
          <w:rFonts w:ascii="Times New Roman" w:hAnsi="Times New Roman" w:cs="Times New Roman"/>
          <w:sz w:val="28"/>
          <w:szCs w:val="28"/>
        </w:rPr>
        <w:t>........</w:t>
      </w:r>
      <w:r w:rsidR="000C1AE5">
        <w:rPr>
          <w:rFonts w:ascii="Times New Roman" w:hAnsi="Times New Roman" w:cs="Times New Roman"/>
          <w:sz w:val="28"/>
          <w:szCs w:val="28"/>
        </w:rPr>
        <w:t>..</w:t>
      </w:r>
      <w:r w:rsidR="00741EBA">
        <w:rPr>
          <w:rFonts w:ascii="Times New Roman" w:hAnsi="Times New Roman" w:cs="Times New Roman"/>
          <w:sz w:val="28"/>
          <w:szCs w:val="28"/>
        </w:rPr>
        <w:t>....</w:t>
      </w:r>
      <w:r w:rsidRPr="00A62B0C">
        <w:rPr>
          <w:rFonts w:ascii="Times New Roman" w:hAnsi="Times New Roman" w:cs="Times New Roman"/>
          <w:sz w:val="28"/>
          <w:szCs w:val="28"/>
        </w:rPr>
        <w:t>59</w:t>
      </w:r>
    </w:p>
    <w:p w:rsidR="00051253" w:rsidRDefault="00051253" w:rsidP="000C1AE5">
      <w:pPr>
        <w:jc w:val="center"/>
        <w:rPr>
          <w:rFonts w:ascii="Times New Roman" w:hAnsi="Times New Roman" w:cs="Times New Roman"/>
          <w:b/>
          <w:sz w:val="28"/>
          <w:szCs w:val="28"/>
        </w:rPr>
      </w:pPr>
    </w:p>
    <w:p w:rsidR="00051253" w:rsidRDefault="00051253" w:rsidP="000C1AE5">
      <w:pPr>
        <w:jc w:val="center"/>
        <w:rPr>
          <w:rFonts w:ascii="Times New Roman" w:hAnsi="Times New Roman" w:cs="Times New Roman"/>
          <w:b/>
          <w:sz w:val="28"/>
          <w:szCs w:val="28"/>
        </w:rPr>
      </w:pPr>
    </w:p>
    <w:p w:rsidR="00051253" w:rsidRDefault="00051253" w:rsidP="000C1AE5">
      <w:pPr>
        <w:jc w:val="center"/>
        <w:rPr>
          <w:rFonts w:ascii="Times New Roman" w:hAnsi="Times New Roman" w:cs="Times New Roman"/>
          <w:b/>
          <w:sz w:val="28"/>
          <w:szCs w:val="28"/>
        </w:rPr>
      </w:pPr>
    </w:p>
    <w:p w:rsidR="002C7CC5" w:rsidRDefault="002C7CC5" w:rsidP="000C1AE5">
      <w:pPr>
        <w:jc w:val="center"/>
        <w:rPr>
          <w:rFonts w:ascii="Times New Roman" w:hAnsi="Times New Roman" w:cs="Times New Roman"/>
          <w:b/>
          <w:sz w:val="28"/>
          <w:szCs w:val="28"/>
        </w:rPr>
      </w:pPr>
    </w:p>
    <w:p w:rsidR="002C7CC5" w:rsidRDefault="002C7CC5" w:rsidP="000C1AE5">
      <w:pPr>
        <w:jc w:val="center"/>
        <w:rPr>
          <w:rFonts w:ascii="Times New Roman" w:hAnsi="Times New Roman" w:cs="Times New Roman"/>
          <w:b/>
          <w:sz w:val="28"/>
          <w:szCs w:val="28"/>
        </w:rPr>
      </w:pPr>
    </w:p>
    <w:p w:rsidR="00051253" w:rsidRDefault="00051253" w:rsidP="000C1AE5">
      <w:pPr>
        <w:jc w:val="center"/>
        <w:rPr>
          <w:rFonts w:ascii="Times New Roman" w:hAnsi="Times New Roman" w:cs="Times New Roman"/>
          <w:b/>
          <w:sz w:val="28"/>
          <w:szCs w:val="28"/>
        </w:rPr>
      </w:pPr>
    </w:p>
    <w:p w:rsidR="00051253" w:rsidRDefault="00051253" w:rsidP="000C1AE5">
      <w:pPr>
        <w:jc w:val="center"/>
        <w:rPr>
          <w:rFonts w:ascii="Times New Roman" w:hAnsi="Times New Roman" w:cs="Times New Roman"/>
          <w:b/>
          <w:sz w:val="28"/>
          <w:szCs w:val="28"/>
        </w:rPr>
      </w:pPr>
    </w:p>
    <w:p w:rsidR="000C1AE5" w:rsidRPr="000C1AE5" w:rsidRDefault="00A62B0C" w:rsidP="000C1AE5">
      <w:pPr>
        <w:jc w:val="center"/>
        <w:rPr>
          <w:rFonts w:ascii="Times New Roman" w:hAnsi="Times New Roman" w:cs="Times New Roman"/>
          <w:b/>
          <w:sz w:val="28"/>
          <w:szCs w:val="28"/>
        </w:rPr>
      </w:pPr>
      <w:r w:rsidRPr="000C1AE5">
        <w:rPr>
          <w:rFonts w:ascii="Times New Roman" w:hAnsi="Times New Roman" w:cs="Times New Roman"/>
          <w:b/>
          <w:sz w:val="28"/>
          <w:szCs w:val="28"/>
        </w:rPr>
        <w:lastRenderedPageBreak/>
        <w:t>Определения</w:t>
      </w:r>
    </w:p>
    <w:p w:rsidR="000C1AE5" w:rsidRDefault="00A62B0C" w:rsidP="00DB3EAC">
      <w:pPr>
        <w:jc w:val="both"/>
        <w:rPr>
          <w:rFonts w:ascii="Times New Roman" w:hAnsi="Times New Roman" w:cs="Times New Roman"/>
          <w:sz w:val="28"/>
          <w:szCs w:val="28"/>
        </w:rPr>
      </w:pPr>
      <w:r w:rsidRPr="00A62B0C">
        <w:rPr>
          <w:rFonts w:ascii="Times New Roman" w:hAnsi="Times New Roman" w:cs="Times New Roman"/>
          <w:sz w:val="28"/>
          <w:szCs w:val="28"/>
        </w:rPr>
        <w:t xml:space="preserve">В настоящей работе применяются следующие термины с соответствующими определениями: </w:t>
      </w:r>
    </w:p>
    <w:tbl>
      <w:tblPr>
        <w:tblStyle w:val="a3"/>
        <w:tblW w:w="9493" w:type="dxa"/>
        <w:tblLook w:val="04A0" w:firstRow="1" w:lastRow="0" w:firstColumn="1" w:lastColumn="0" w:noHBand="0" w:noVBand="1"/>
      </w:tblPr>
      <w:tblGrid>
        <w:gridCol w:w="3114"/>
        <w:gridCol w:w="6379"/>
      </w:tblGrid>
      <w:tr w:rsidR="000C1AE5" w:rsidTr="000C1AE5">
        <w:trPr>
          <w:trHeight w:val="464"/>
        </w:trPr>
        <w:tc>
          <w:tcPr>
            <w:tcW w:w="3114" w:type="dxa"/>
          </w:tcPr>
          <w:p w:rsidR="000C1AE5" w:rsidRPr="000C1AE5" w:rsidRDefault="000C1AE5" w:rsidP="000C1AE5">
            <w:pPr>
              <w:jc w:val="center"/>
              <w:rPr>
                <w:rFonts w:ascii="Times New Roman" w:hAnsi="Times New Roman" w:cs="Times New Roman"/>
                <w:b/>
                <w:sz w:val="28"/>
                <w:szCs w:val="28"/>
              </w:rPr>
            </w:pPr>
            <w:r w:rsidRPr="000C1AE5">
              <w:rPr>
                <w:rFonts w:ascii="Times New Roman" w:hAnsi="Times New Roman" w:cs="Times New Roman"/>
                <w:b/>
                <w:sz w:val="28"/>
                <w:szCs w:val="28"/>
              </w:rPr>
              <w:t>Термины</w:t>
            </w:r>
          </w:p>
        </w:tc>
        <w:tc>
          <w:tcPr>
            <w:tcW w:w="6379" w:type="dxa"/>
          </w:tcPr>
          <w:p w:rsidR="000C1AE5" w:rsidRPr="000C1AE5" w:rsidRDefault="000C1AE5" w:rsidP="000C1AE5">
            <w:pPr>
              <w:jc w:val="center"/>
              <w:rPr>
                <w:rFonts w:ascii="Times New Roman" w:hAnsi="Times New Roman" w:cs="Times New Roman"/>
                <w:b/>
                <w:sz w:val="28"/>
                <w:szCs w:val="28"/>
              </w:rPr>
            </w:pPr>
            <w:r w:rsidRPr="000C1AE5">
              <w:rPr>
                <w:rFonts w:ascii="Times New Roman" w:hAnsi="Times New Roman" w:cs="Times New Roman"/>
                <w:b/>
                <w:sz w:val="28"/>
                <w:szCs w:val="28"/>
              </w:rPr>
              <w:t>Определения</w:t>
            </w:r>
          </w:p>
        </w:tc>
      </w:tr>
      <w:tr w:rsidR="000C1AE5" w:rsidTr="000C1AE5">
        <w:tc>
          <w:tcPr>
            <w:tcW w:w="3114" w:type="dxa"/>
          </w:tcPr>
          <w:p w:rsidR="000C1AE5" w:rsidRPr="00A62B0C"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Теплоснабжение</w:t>
            </w:r>
          </w:p>
        </w:tc>
        <w:tc>
          <w:tcPr>
            <w:tcW w:w="6379" w:type="dxa"/>
          </w:tcPr>
          <w:p w:rsidR="000C1AE5" w:rsidRPr="00A62B0C"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Обеспечение потребителей тепловой энергии тепловой энергией, теплоносителем, в том числе поддержание мощности</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Система теплоснабжения</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Совокупность источников тепловой энергии и теплопотребляющих установок, технологически соединенных тепловыми сетями</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Источник тепловой энергии</w:t>
            </w:r>
          </w:p>
        </w:tc>
        <w:tc>
          <w:tcPr>
            <w:tcW w:w="6379" w:type="dxa"/>
          </w:tcPr>
          <w:p w:rsidR="000C1AE5" w:rsidRDefault="000C1AE5" w:rsidP="000C1AE5">
            <w:pPr>
              <w:jc w:val="both"/>
              <w:rPr>
                <w:rFonts w:ascii="Times New Roman" w:hAnsi="Times New Roman" w:cs="Times New Roman"/>
                <w:sz w:val="28"/>
                <w:szCs w:val="28"/>
              </w:rPr>
            </w:pPr>
            <w:r w:rsidRPr="00A62B0C">
              <w:rPr>
                <w:rFonts w:ascii="Times New Roman" w:hAnsi="Times New Roman" w:cs="Times New Roman"/>
                <w:sz w:val="28"/>
                <w:szCs w:val="28"/>
              </w:rPr>
              <w:t xml:space="preserve">Устройство, предназначенное для производства тепловой энергии </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Тепловая сеть</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Тепловая мощность (далее - мощность)</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Количество тепловой энергии, которое может быть произведено и (или) передано по тепловым сетям за единицу времени</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Тепловая нагрузка</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Количество тепловой энергии, которое может быть принято потребителем тепловой энергии за единицу времени</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Потребитель тепловой энергии</w:t>
            </w:r>
          </w:p>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(далее потребитель)</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Теплопотребляющая установка</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Устройство, предназначенное для использования тепловой энергии, теплоносителя для нужд потребителя тепловой энергии</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Теплоснабжающая организация</w:t>
            </w:r>
          </w:p>
        </w:tc>
        <w:tc>
          <w:tcPr>
            <w:tcW w:w="6379" w:type="dxa"/>
          </w:tcPr>
          <w:p w:rsidR="000C1AE5" w:rsidRDefault="000C1AE5" w:rsidP="00DB3EAC">
            <w:pPr>
              <w:jc w:val="both"/>
              <w:rPr>
                <w:rFonts w:ascii="Times New Roman" w:hAnsi="Times New Roman" w:cs="Times New Roman"/>
                <w:sz w:val="28"/>
                <w:szCs w:val="28"/>
              </w:rPr>
            </w:pPr>
            <w:r w:rsidRPr="00A62B0C">
              <w:rPr>
                <w:rFonts w:ascii="Times New Roman" w:hAnsi="Times New Roman" w:cs="Times New Roman"/>
                <w:sz w:val="28"/>
                <w:szCs w:val="28"/>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0C1AE5" w:rsidTr="000C1AE5">
        <w:tc>
          <w:tcPr>
            <w:tcW w:w="3114" w:type="dxa"/>
          </w:tcPr>
          <w:p w:rsidR="000C1AE5" w:rsidRPr="000C1AE5" w:rsidRDefault="000C1AE5" w:rsidP="000C1AE5">
            <w:pPr>
              <w:jc w:val="center"/>
              <w:rPr>
                <w:rFonts w:ascii="Times New Roman" w:hAnsi="Times New Roman" w:cs="Times New Roman"/>
                <w:b/>
                <w:sz w:val="28"/>
                <w:szCs w:val="28"/>
              </w:rPr>
            </w:pPr>
            <w:r w:rsidRPr="000C1AE5">
              <w:rPr>
                <w:rFonts w:ascii="Times New Roman" w:hAnsi="Times New Roman" w:cs="Times New Roman"/>
                <w:b/>
                <w:sz w:val="28"/>
                <w:szCs w:val="28"/>
              </w:rPr>
              <w:lastRenderedPageBreak/>
              <w:t>Термины</w:t>
            </w:r>
          </w:p>
        </w:tc>
        <w:tc>
          <w:tcPr>
            <w:tcW w:w="6379" w:type="dxa"/>
          </w:tcPr>
          <w:p w:rsidR="000C1AE5" w:rsidRPr="000C1AE5" w:rsidRDefault="000C1AE5" w:rsidP="000C1AE5">
            <w:pPr>
              <w:jc w:val="center"/>
              <w:rPr>
                <w:rFonts w:ascii="Times New Roman" w:hAnsi="Times New Roman" w:cs="Times New Roman"/>
                <w:b/>
                <w:sz w:val="28"/>
                <w:szCs w:val="28"/>
              </w:rPr>
            </w:pPr>
            <w:r w:rsidRPr="000C1AE5">
              <w:rPr>
                <w:rFonts w:ascii="Times New Roman" w:hAnsi="Times New Roman" w:cs="Times New Roman"/>
                <w:b/>
                <w:sz w:val="28"/>
                <w:szCs w:val="28"/>
              </w:rPr>
              <w:t>Определения</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Теплосетевая организация</w:t>
            </w:r>
          </w:p>
        </w:tc>
        <w:tc>
          <w:tcPr>
            <w:tcW w:w="6379" w:type="dxa"/>
          </w:tcPr>
          <w:p w:rsidR="000C1AE5" w:rsidRDefault="000C1AE5" w:rsidP="000C1AE5">
            <w:pPr>
              <w:jc w:val="both"/>
              <w:rPr>
                <w:rFonts w:ascii="Times New Roman" w:hAnsi="Times New Roman" w:cs="Times New Roman"/>
                <w:sz w:val="28"/>
                <w:szCs w:val="28"/>
              </w:rPr>
            </w:pPr>
            <w:r w:rsidRPr="00A62B0C">
              <w:rPr>
                <w:rFonts w:ascii="Times New Roman" w:hAnsi="Times New Roman" w:cs="Times New Roman"/>
                <w:sz w:val="28"/>
                <w:szCs w:val="28"/>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0C1AE5" w:rsidTr="000C1AE5">
        <w:tc>
          <w:tcPr>
            <w:tcW w:w="3114" w:type="dxa"/>
          </w:tcPr>
          <w:p w:rsidR="000C1AE5" w:rsidRDefault="000C1AE5" w:rsidP="00051253">
            <w:pPr>
              <w:rPr>
                <w:rFonts w:ascii="Times New Roman" w:hAnsi="Times New Roman" w:cs="Times New Roman"/>
                <w:sz w:val="28"/>
                <w:szCs w:val="28"/>
              </w:rPr>
            </w:pPr>
            <w:r w:rsidRPr="00A62B0C">
              <w:rPr>
                <w:rFonts w:ascii="Times New Roman" w:hAnsi="Times New Roman" w:cs="Times New Roman"/>
                <w:sz w:val="28"/>
                <w:szCs w:val="28"/>
              </w:rPr>
              <w:t>Зона действия системы теплоснабжения</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Зона действия источника тепловой энергии</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Установленная мощность источника тепловой энергии</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Располагаемая мощность источника тепловой энергии</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Мощность источника тепловой энергии нетто</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Комбинированная выработка электрической и тепловой энергии</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Теплосетевые объекты</w:t>
            </w:r>
          </w:p>
        </w:tc>
        <w:tc>
          <w:tcPr>
            <w:tcW w:w="6379" w:type="dxa"/>
          </w:tcPr>
          <w:p w:rsidR="000C1AE5" w:rsidRDefault="00F81D3E" w:rsidP="000C1AE5">
            <w:pPr>
              <w:jc w:val="both"/>
              <w:rPr>
                <w:rFonts w:ascii="Times New Roman" w:hAnsi="Times New Roman" w:cs="Times New Roman"/>
                <w:sz w:val="28"/>
                <w:szCs w:val="28"/>
              </w:rPr>
            </w:pPr>
            <w:r w:rsidRPr="00A62B0C">
              <w:rPr>
                <w:rFonts w:ascii="Times New Roman" w:hAnsi="Times New Roman" w:cs="Times New Roman"/>
                <w:sz w:val="28"/>
                <w:szCs w:val="28"/>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C1AE5" w:rsidTr="000C1AE5">
        <w:tc>
          <w:tcPr>
            <w:tcW w:w="3114" w:type="dxa"/>
          </w:tcPr>
          <w:p w:rsidR="000C1AE5" w:rsidRDefault="00F81D3E" w:rsidP="00051253">
            <w:pPr>
              <w:rPr>
                <w:rFonts w:ascii="Times New Roman" w:hAnsi="Times New Roman" w:cs="Times New Roman"/>
                <w:sz w:val="28"/>
                <w:szCs w:val="28"/>
              </w:rPr>
            </w:pPr>
            <w:r w:rsidRPr="00A62B0C">
              <w:rPr>
                <w:rFonts w:ascii="Times New Roman" w:hAnsi="Times New Roman" w:cs="Times New Roman"/>
                <w:sz w:val="28"/>
                <w:szCs w:val="28"/>
              </w:rPr>
              <w:t>Расчетный элемент территориального деления</w:t>
            </w:r>
          </w:p>
        </w:tc>
        <w:tc>
          <w:tcPr>
            <w:tcW w:w="6379" w:type="dxa"/>
          </w:tcPr>
          <w:p w:rsidR="00F81D3E" w:rsidRPr="00A62B0C" w:rsidRDefault="00F81D3E" w:rsidP="00F81D3E">
            <w:pPr>
              <w:jc w:val="both"/>
              <w:rPr>
                <w:rFonts w:ascii="Times New Roman" w:hAnsi="Times New Roman" w:cs="Times New Roman"/>
                <w:sz w:val="28"/>
                <w:szCs w:val="28"/>
              </w:rPr>
            </w:pPr>
            <w:r w:rsidRPr="00A62B0C">
              <w:rPr>
                <w:rFonts w:ascii="Times New Roman" w:hAnsi="Times New Roman" w:cs="Times New Roman"/>
                <w:sz w:val="28"/>
                <w:szCs w:val="28"/>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0C1AE5" w:rsidRDefault="000C1AE5" w:rsidP="000C1AE5">
            <w:pPr>
              <w:jc w:val="both"/>
              <w:rPr>
                <w:rFonts w:ascii="Times New Roman" w:hAnsi="Times New Roman" w:cs="Times New Roman"/>
                <w:sz w:val="28"/>
                <w:szCs w:val="28"/>
              </w:rPr>
            </w:pPr>
          </w:p>
        </w:tc>
      </w:tr>
    </w:tbl>
    <w:p w:rsidR="0039044F" w:rsidRDefault="0039044F" w:rsidP="00F81D3E">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61112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кращения.jpg"/>
                    <pic:cNvPicPr/>
                  </pic:nvPicPr>
                  <pic:blipFill>
                    <a:blip r:embed="rId9">
                      <a:extLst>
                        <a:ext uri="{28A0092B-C50C-407E-A947-70E740481C1C}">
                          <a14:useLocalDpi xmlns:a14="http://schemas.microsoft.com/office/drawing/2010/main" val="0"/>
                        </a:ext>
                      </a:extLst>
                    </a:blip>
                    <a:stretch>
                      <a:fillRect/>
                    </a:stretch>
                  </pic:blipFill>
                  <pic:spPr>
                    <a:xfrm>
                      <a:off x="0" y="0"/>
                      <a:ext cx="5940425" cy="6111240"/>
                    </a:xfrm>
                    <a:prstGeom prst="rect">
                      <a:avLst/>
                    </a:prstGeom>
                  </pic:spPr>
                </pic:pic>
              </a:graphicData>
            </a:graphic>
          </wp:inline>
        </w:drawing>
      </w: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39044F" w:rsidRDefault="0039044F" w:rsidP="00F81D3E">
      <w:pPr>
        <w:jc w:val="center"/>
        <w:rPr>
          <w:rFonts w:ascii="Times New Roman" w:hAnsi="Times New Roman" w:cs="Times New Roman"/>
          <w:b/>
          <w:sz w:val="28"/>
          <w:szCs w:val="28"/>
        </w:rPr>
      </w:pPr>
    </w:p>
    <w:p w:rsidR="00F81D3E" w:rsidRPr="00F81D3E" w:rsidRDefault="00F81D3E" w:rsidP="00F81D3E">
      <w:pPr>
        <w:jc w:val="center"/>
        <w:rPr>
          <w:rFonts w:ascii="Times New Roman" w:hAnsi="Times New Roman" w:cs="Times New Roman"/>
          <w:b/>
          <w:sz w:val="28"/>
          <w:szCs w:val="28"/>
        </w:rPr>
      </w:pPr>
      <w:r w:rsidRPr="00F81D3E">
        <w:rPr>
          <w:rFonts w:ascii="Times New Roman" w:hAnsi="Times New Roman" w:cs="Times New Roman"/>
          <w:b/>
          <w:sz w:val="28"/>
          <w:szCs w:val="28"/>
        </w:rPr>
        <w:lastRenderedPageBreak/>
        <w:t>ВВЕДЕНИЕ</w:t>
      </w:r>
    </w:p>
    <w:p w:rsidR="00F81D3E" w:rsidRDefault="00F81D3E"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F81D3E">
        <w:rPr>
          <w:rFonts w:ascii="Times New Roman" w:hAnsi="Times New Roman" w:cs="Times New Roman"/>
          <w:sz w:val="28"/>
          <w:szCs w:val="28"/>
        </w:rPr>
        <w:t xml:space="preserve">Основой для разработки и актуализации Схемы теплоснабжения муниципального образования «Город Пикалево» на период до 2032 г. является Федеральный закон от 27 июля 2010г. №190-ФЗ «О теплоснабжении», направленный на обеспечение устойчивого и надежного теплоснабжения потребителей. </w:t>
      </w:r>
    </w:p>
    <w:p w:rsidR="000C1AE5" w:rsidRDefault="00F81D3E" w:rsidP="00DB3EAC">
      <w:pPr>
        <w:jc w:val="both"/>
      </w:pPr>
      <w:r>
        <w:rPr>
          <w:rFonts w:ascii="Times New Roman" w:hAnsi="Times New Roman" w:cs="Times New Roman"/>
          <w:sz w:val="28"/>
          <w:szCs w:val="28"/>
        </w:rPr>
        <w:t xml:space="preserve">     </w:t>
      </w:r>
      <w:r w:rsidRPr="00F81D3E">
        <w:rPr>
          <w:rFonts w:ascii="Times New Roman" w:hAnsi="Times New Roman" w:cs="Times New Roman"/>
          <w:sz w:val="28"/>
          <w:szCs w:val="28"/>
        </w:rPr>
        <w:t>В составе Схемы теплоснабжения предлагаются решения по повышению эффективности снабжения города тепловой энергией, рационального распределения тепловых нагрузок между источниками тепловой энергии, разрабатываются мероприятия по повышению надежности систем теплоснабжения, реконструкции тепловых сетей, а также решается вопрос об обеспечении тепловой энергией перспективной застройки, определяются условия организации централизованного теплоснабжения и теплоснабжения с помощью индивидуальных источников, вносится предложение по определению единой теплоснабжающей организации и зоны ее действия. В составе обосновывающих материалов проведен технико-экономический анализ предлагаемых проектных решений, определена ориентировочная стоимость мероприятий и даны предложения по источникам инвестирования данных мероприятий</w:t>
      </w:r>
      <w:r>
        <w:t>.</w:t>
      </w: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rPr>
          <w:rFonts w:ascii="Times New Roman" w:hAnsi="Times New Roman" w:cs="Times New Roman"/>
          <w:sz w:val="28"/>
          <w:szCs w:val="28"/>
        </w:rPr>
      </w:pPr>
      <w:r w:rsidRPr="00F81D3E">
        <w:rPr>
          <w:rFonts w:ascii="Times New Roman" w:hAnsi="Times New Roman" w:cs="Times New Roman"/>
          <w:b/>
          <w:sz w:val="28"/>
          <w:szCs w:val="28"/>
        </w:rPr>
        <w:lastRenderedPageBreak/>
        <w:t>Глава 1. Показатели перспективного спроса на тепловую энергию (мощность) и теплоноситель в установленных границах территории муниципального образования, городского округа</w:t>
      </w:r>
      <w:r w:rsidRPr="00F81D3E">
        <w:rPr>
          <w:rFonts w:ascii="Times New Roman" w:hAnsi="Times New Roman" w:cs="Times New Roman"/>
          <w:sz w:val="28"/>
          <w:szCs w:val="28"/>
        </w:rPr>
        <w:t xml:space="preserve"> </w:t>
      </w:r>
    </w:p>
    <w:p w:rsidR="00F81D3E" w:rsidRDefault="00F81D3E" w:rsidP="00DB3EAC">
      <w:pPr>
        <w:jc w:val="both"/>
        <w:rPr>
          <w:rFonts w:ascii="Times New Roman" w:hAnsi="Times New Roman" w:cs="Times New Roman"/>
          <w:sz w:val="28"/>
          <w:szCs w:val="28"/>
        </w:rPr>
      </w:pPr>
      <w:r w:rsidRPr="00F81D3E">
        <w:rPr>
          <w:rFonts w:ascii="Times New Roman" w:hAnsi="Times New Roman" w:cs="Times New Roman"/>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Pr="00F81D3E">
        <w:rPr>
          <w:rFonts w:ascii="Times New Roman" w:hAnsi="Times New Roman" w:cs="Times New Roman"/>
          <w:sz w:val="28"/>
          <w:szCs w:val="28"/>
        </w:rPr>
        <w:t xml:space="preserve"> </w:t>
      </w:r>
    </w:p>
    <w:p w:rsidR="00F81D3E" w:rsidRDefault="00F81D3E"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F81D3E">
        <w:rPr>
          <w:rFonts w:ascii="Times New Roman" w:hAnsi="Times New Roman" w:cs="Times New Roman"/>
          <w:sz w:val="28"/>
          <w:szCs w:val="28"/>
        </w:rPr>
        <w:t xml:space="preserve">Для определения перспективного спроса на теплоту сформирован прогноз застройки города на период до 2032 года. </w:t>
      </w:r>
    </w:p>
    <w:p w:rsidR="00F81D3E" w:rsidRDefault="00F81D3E"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F81D3E">
        <w:rPr>
          <w:rFonts w:ascii="Times New Roman" w:hAnsi="Times New Roman" w:cs="Times New Roman"/>
          <w:sz w:val="28"/>
          <w:szCs w:val="28"/>
        </w:rPr>
        <w:t>Прогноз основан на данных Генерального плана и данных, полученных от Администрации МО «Города Пикалево». Кроме того, использованы данные о выданных технических условиях на подключение новых объектов к системе централизованного теплоснабжения, предоставленные теплоснабжающей организацией города.</w:t>
      </w:r>
    </w:p>
    <w:p w:rsidR="007D7671" w:rsidRDefault="00F81D3E"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F81D3E">
        <w:rPr>
          <w:rFonts w:ascii="Times New Roman" w:hAnsi="Times New Roman" w:cs="Times New Roman"/>
          <w:sz w:val="28"/>
          <w:szCs w:val="28"/>
        </w:rPr>
        <w:t xml:space="preserve"> Согласно материалам Генерального плана, в течение расчетного срока (до 2035 года) жилищный фонд города планируется увеличить до 660,64 тыс. м2 , что позволит увеличить среднюю жилищную обеспеченность с 26 м2 в настоящее время до 30 м2 общей площади на человека при численности населения 22,0 тыс. чел. Основной тип новой застройки на расчетный срок предполагается многоквартирными жилыми домами, меньшая часть застройки будет представлена индивидуальными жилыми домами усадебного и коттеджного типа с участками.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00F81D3E" w:rsidRPr="00F81D3E">
        <w:rPr>
          <w:rFonts w:ascii="Times New Roman" w:hAnsi="Times New Roman" w:cs="Times New Roman"/>
          <w:sz w:val="28"/>
          <w:szCs w:val="28"/>
        </w:rPr>
        <w:t>Объем нового жилищного строительства с учетом убыли части существующего фонда в течение расчетного срока генерального плана составит порядка 135 тыс. м2 , в среднем в год – 6,75 тыс. м2 общей площади.</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00F81D3E" w:rsidRPr="00F81D3E">
        <w:rPr>
          <w:rFonts w:ascii="Times New Roman" w:hAnsi="Times New Roman" w:cs="Times New Roman"/>
          <w:sz w:val="28"/>
          <w:szCs w:val="28"/>
        </w:rPr>
        <w:t xml:space="preserve"> Помимо жилищного строительства на территории МО «Город Пикалёво» </w:t>
      </w:r>
      <w:r>
        <w:rPr>
          <w:rFonts w:ascii="Times New Roman" w:hAnsi="Times New Roman" w:cs="Times New Roman"/>
          <w:sz w:val="28"/>
          <w:szCs w:val="28"/>
        </w:rPr>
        <w:t>размещен</w:t>
      </w:r>
      <w:r w:rsidR="00F81D3E" w:rsidRPr="00F81D3E">
        <w:rPr>
          <w:rFonts w:ascii="Times New Roman" w:hAnsi="Times New Roman" w:cs="Times New Roman"/>
          <w:sz w:val="28"/>
          <w:szCs w:val="28"/>
        </w:rPr>
        <w:t xml:space="preserve"> индустриальный парк </w:t>
      </w:r>
      <w:r>
        <w:rPr>
          <w:rFonts w:ascii="Times New Roman" w:hAnsi="Times New Roman" w:cs="Times New Roman"/>
          <w:sz w:val="28"/>
          <w:szCs w:val="28"/>
        </w:rPr>
        <w:t>«Пикалёво»</w:t>
      </w:r>
      <w:r w:rsidR="0039044F">
        <w:rPr>
          <w:rFonts w:ascii="Times New Roman" w:hAnsi="Times New Roman" w:cs="Times New Roman"/>
          <w:sz w:val="28"/>
          <w:szCs w:val="28"/>
        </w:rPr>
        <w:t xml:space="preserve">, </w:t>
      </w:r>
      <w:r w:rsidR="00F81D3E" w:rsidRPr="00F81D3E">
        <w:rPr>
          <w:rFonts w:ascii="Times New Roman" w:hAnsi="Times New Roman" w:cs="Times New Roman"/>
          <w:sz w:val="28"/>
          <w:szCs w:val="28"/>
        </w:rPr>
        <w:t>и тепличн</w:t>
      </w:r>
      <w:r w:rsidR="0039044F">
        <w:rPr>
          <w:rFonts w:ascii="Times New Roman" w:hAnsi="Times New Roman" w:cs="Times New Roman"/>
          <w:sz w:val="28"/>
          <w:szCs w:val="28"/>
        </w:rPr>
        <w:t>ый комплекс</w:t>
      </w:r>
      <w:r w:rsidR="00F81D3E" w:rsidRPr="00F81D3E">
        <w:rPr>
          <w:rFonts w:ascii="Times New Roman" w:hAnsi="Times New Roman" w:cs="Times New Roman"/>
          <w:sz w:val="28"/>
          <w:szCs w:val="28"/>
        </w:rPr>
        <w:t xml:space="preserve"> (ООО «Солнечный сад»). </w:t>
      </w:r>
    </w:p>
    <w:p w:rsidR="007D7671" w:rsidRPr="007D7671" w:rsidRDefault="00F81D3E" w:rsidP="00DB3EAC">
      <w:pPr>
        <w:jc w:val="both"/>
        <w:rPr>
          <w:rFonts w:ascii="Times New Roman" w:hAnsi="Times New Roman" w:cs="Times New Roman"/>
          <w:b/>
          <w:sz w:val="28"/>
          <w:szCs w:val="28"/>
        </w:rPr>
      </w:pPr>
      <w:r w:rsidRPr="007D7671">
        <w:rPr>
          <w:rFonts w:ascii="Times New Roman" w:hAnsi="Times New Roman" w:cs="Times New Roman"/>
          <w:b/>
          <w:sz w:val="28"/>
          <w:szCs w:val="28"/>
        </w:rPr>
        <w:t xml:space="preserve">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w:t>
      </w:r>
    </w:p>
    <w:p w:rsidR="0059692E"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00F81D3E" w:rsidRPr="00F81D3E">
        <w:rPr>
          <w:rFonts w:ascii="Times New Roman" w:hAnsi="Times New Roman" w:cs="Times New Roman"/>
          <w:sz w:val="28"/>
          <w:szCs w:val="28"/>
        </w:rPr>
        <w:t>Данные приростов потребления тепловой энергии по видам теплопотребления на расчетный срок приведены в таблице 1</w:t>
      </w:r>
    </w:p>
    <w:p w:rsidR="004830F3" w:rsidRDefault="004830F3" w:rsidP="004830F3">
      <w:pPr>
        <w:rPr>
          <w:rFonts w:ascii="Times New Roman" w:hAnsi="Times New Roman" w:cs="Times New Roman"/>
          <w:sz w:val="28"/>
          <w:szCs w:val="28"/>
        </w:rPr>
        <w:sectPr w:rsidR="004830F3" w:rsidSect="004830F3">
          <w:pgSz w:w="11906" w:h="16838" w:code="9"/>
          <w:pgMar w:top="851" w:right="851" w:bottom="851" w:left="1701" w:header="709" w:footer="573" w:gutter="0"/>
          <w:pgNumType w:start="1"/>
          <w:cols w:space="708"/>
          <w:docGrid w:linePitch="360"/>
        </w:sectPr>
      </w:pPr>
      <w:r>
        <w:rPr>
          <w:rFonts w:ascii="Times New Roman" w:hAnsi="Times New Roman" w:cs="Times New Roman"/>
          <w:sz w:val="28"/>
          <w:szCs w:val="28"/>
        </w:rPr>
        <w:br w:type="page"/>
      </w:r>
    </w:p>
    <w:p w:rsidR="0039044F" w:rsidRDefault="0039044F" w:rsidP="004830F3">
      <w:pPr>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39044F" w:rsidRDefault="0036561F" w:rsidP="00DB3EA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9791700" cy="44986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мы энергии.jpg"/>
                    <pic:cNvPicPr/>
                  </pic:nvPicPr>
                  <pic:blipFill>
                    <a:blip r:embed="rId10">
                      <a:extLst>
                        <a:ext uri="{28A0092B-C50C-407E-A947-70E740481C1C}">
                          <a14:useLocalDpi xmlns:a14="http://schemas.microsoft.com/office/drawing/2010/main" val="0"/>
                        </a:ext>
                      </a:extLst>
                    </a:blip>
                    <a:stretch>
                      <a:fillRect/>
                    </a:stretch>
                  </pic:blipFill>
                  <pic:spPr>
                    <a:xfrm>
                      <a:off x="0" y="0"/>
                      <a:ext cx="9855426" cy="4527912"/>
                    </a:xfrm>
                    <a:prstGeom prst="rect">
                      <a:avLst/>
                    </a:prstGeom>
                  </pic:spPr>
                </pic:pic>
              </a:graphicData>
            </a:graphic>
          </wp:inline>
        </w:drawing>
      </w:r>
    </w:p>
    <w:p w:rsidR="004830F3" w:rsidRDefault="004830F3" w:rsidP="00DB3EAC">
      <w:pPr>
        <w:jc w:val="both"/>
        <w:rPr>
          <w:rFonts w:ascii="Times New Roman" w:hAnsi="Times New Roman" w:cs="Times New Roman"/>
          <w:b/>
          <w:sz w:val="28"/>
          <w:szCs w:val="28"/>
        </w:rPr>
        <w:sectPr w:rsidR="004830F3" w:rsidSect="004830F3">
          <w:pgSz w:w="16838" w:h="11906" w:orient="landscape" w:code="9"/>
          <w:pgMar w:top="851" w:right="851" w:bottom="1701" w:left="851" w:header="709" w:footer="573" w:gutter="0"/>
          <w:pgNumType w:start="1"/>
          <w:cols w:space="708"/>
          <w:docGrid w:linePitch="360"/>
        </w:sectPr>
      </w:pPr>
    </w:p>
    <w:p w:rsidR="007D7671" w:rsidRPr="007D7671" w:rsidRDefault="007D7671" w:rsidP="00DB3EAC">
      <w:pPr>
        <w:jc w:val="both"/>
        <w:rPr>
          <w:rFonts w:ascii="Times New Roman" w:hAnsi="Times New Roman" w:cs="Times New Roman"/>
          <w:b/>
          <w:sz w:val="28"/>
          <w:szCs w:val="28"/>
        </w:rPr>
      </w:pPr>
      <w:r w:rsidRPr="007D7671">
        <w:rPr>
          <w:rFonts w:ascii="Times New Roman" w:hAnsi="Times New Roman" w:cs="Times New Roman"/>
          <w:b/>
          <w:sz w:val="28"/>
          <w:szCs w:val="28"/>
        </w:rPr>
        <w:lastRenderedPageBreak/>
        <w:t xml:space="preserve">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 </w:t>
      </w:r>
    </w:p>
    <w:p w:rsidR="007D7671" w:rsidRP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Согласно данным Генерального плана на территории МО «Город Пикалёво» за микрорайоном «Обрино» (территория между бывшей автодорогой на Самойлово и автодорогой А-114 Вологда – Тихвин – автомобильная до</w:t>
      </w:r>
      <w:r>
        <w:rPr>
          <w:rFonts w:ascii="Times New Roman" w:hAnsi="Times New Roman" w:cs="Times New Roman"/>
          <w:sz w:val="28"/>
          <w:szCs w:val="28"/>
        </w:rPr>
        <w:t>рога Р-21 «Кола») размещен</w:t>
      </w:r>
      <w:r w:rsidRPr="007D7671">
        <w:rPr>
          <w:rFonts w:ascii="Times New Roman" w:hAnsi="Times New Roman" w:cs="Times New Roman"/>
          <w:sz w:val="28"/>
          <w:szCs w:val="28"/>
        </w:rPr>
        <w:t xml:space="preserve"> индустриальный парк «Пикалёво». Теплоснабжение р</w:t>
      </w:r>
      <w:r>
        <w:rPr>
          <w:rFonts w:ascii="Times New Roman" w:hAnsi="Times New Roman" w:cs="Times New Roman"/>
          <w:sz w:val="28"/>
          <w:szCs w:val="28"/>
        </w:rPr>
        <w:t xml:space="preserve">ассматриваемой территории </w:t>
      </w:r>
      <w:r w:rsidRPr="007D7671">
        <w:rPr>
          <w:rFonts w:ascii="Times New Roman" w:hAnsi="Times New Roman" w:cs="Times New Roman"/>
          <w:sz w:val="28"/>
          <w:szCs w:val="28"/>
        </w:rPr>
        <w:t>осуществля</w:t>
      </w:r>
      <w:r>
        <w:rPr>
          <w:rFonts w:ascii="Times New Roman" w:hAnsi="Times New Roman" w:cs="Times New Roman"/>
          <w:sz w:val="28"/>
          <w:szCs w:val="28"/>
        </w:rPr>
        <w:t>ет</w:t>
      </w:r>
      <w:r w:rsidRPr="007D7671">
        <w:rPr>
          <w:rFonts w:ascii="Times New Roman" w:hAnsi="Times New Roman" w:cs="Times New Roman"/>
          <w:sz w:val="28"/>
          <w:szCs w:val="28"/>
        </w:rPr>
        <w:t>ся от собственной газовой котельной (мощность тепловой энергии 3,92 Гкал/ч). Также на территории МО</w:t>
      </w:r>
      <w:r>
        <w:rPr>
          <w:rFonts w:ascii="Times New Roman" w:hAnsi="Times New Roman" w:cs="Times New Roman"/>
          <w:sz w:val="28"/>
          <w:szCs w:val="28"/>
        </w:rPr>
        <w:t xml:space="preserve"> «Город Пикалёво» </w:t>
      </w:r>
      <w:r w:rsidRPr="007D7671">
        <w:rPr>
          <w:rFonts w:ascii="Times New Roman" w:hAnsi="Times New Roman" w:cs="Times New Roman"/>
          <w:sz w:val="28"/>
          <w:szCs w:val="28"/>
        </w:rPr>
        <w:t>тепличн</w:t>
      </w:r>
      <w:r w:rsidR="0094480E">
        <w:rPr>
          <w:rFonts w:ascii="Times New Roman" w:hAnsi="Times New Roman" w:cs="Times New Roman"/>
          <w:sz w:val="28"/>
          <w:szCs w:val="28"/>
        </w:rPr>
        <w:t xml:space="preserve">ый </w:t>
      </w:r>
      <w:r w:rsidRPr="007D7671">
        <w:rPr>
          <w:rFonts w:ascii="Times New Roman" w:hAnsi="Times New Roman" w:cs="Times New Roman"/>
          <w:sz w:val="28"/>
          <w:szCs w:val="28"/>
        </w:rPr>
        <w:t>комплекс (ООО «Солнечный сад»). Теплоснабжение</w:t>
      </w:r>
      <w:r>
        <w:rPr>
          <w:rFonts w:ascii="Times New Roman" w:hAnsi="Times New Roman" w:cs="Times New Roman"/>
          <w:sz w:val="28"/>
          <w:szCs w:val="28"/>
        </w:rPr>
        <w:t xml:space="preserve"> указанн</w:t>
      </w:r>
      <w:r w:rsidR="0094480E">
        <w:rPr>
          <w:rFonts w:ascii="Times New Roman" w:hAnsi="Times New Roman" w:cs="Times New Roman"/>
          <w:sz w:val="28"/>
          <w:szCs w:val="28"/>
        </w:rPr>
        <w:t>ого</w:t>
      </w:r>
      <w:r>
        <w:rPr>
          <w:rFonts w:ascii="Times New Roman" w:hAnsi="Times New Roman" w:cs="Times New Roman"/>
          <w:sz w:val="28"/>
          <w:szCs w:val="28"/>
        </w:rPr>
        <w:t xml:space="preserve"> объект</w:t>
      </w:r>
      <w:r w:rsidR="0094480E">
        <w:rPr>
          <w:rFonts w:ascii="Times New Roman" w:hAnsi="Times New Roman" w:cs="Times New Roman"/>
          <w:sz w:val="28"/>
          <w:szCs w:val="28"/>
        </w:rPr>
        <w:t>а</w:t>
      </w:r>
      <w:r>
        <w:rPr>
          <w:rFonts w:ascii="Times New Roman" w:hAnsi="Times New Roman" w:cs="Times New Roman"/>
          <w:sz w:val="28"/>
          <w:szCs w:val="28"/>
        </w:rPr>
        <w:t xml:space="preserve"> </w:t>
      </w:r>
      <w:r w:rsidRPr="007D7671">
        <w:rPr>
          <w:rFonts w:ascii="Times New Roman" w:hAnsi="Times New Roman" w:cs="Times New Roman"/>
          <w:sz w:val="28"/>
          <w:szCs w:val="28"/>
        </w:rPr>
        <w:t>осущ</w:t>
      </w:r>
      <w:r>
        <w:rPr>
          <w:rFonts w:ascii="Times New Roman" w:hAnsi="Times New Roman" w:cs="Times New Roman"/>
          <w:sz w:val="28"/>
          <w:szCs w:val="28"/>
        </w:rPr>
        <w:t>ествляется</w:t>
      </w:r>
      <w:r w:rsidRPr="007D7671">
        <w:rPr>
          <w:rFonts w:ascii="Times New Roman" w:hAnsi="Times New Roman" w:cs="Times New Roman"/>
          <w:sz w:val="28"/>
          <w:szCs w:val="28"/>
        </w:rPr>
        <w:t xml:space="preserve"> от собственн</w:t>
      </w:r>
      <w:r w:rsidR="0094480E">
        <w:rPr>
          <w:rFonts w:ascii="Times New Roman" w:hAnsi="Times New Roman" w:cs="Times New Roman"/>
          <w:sz w:val="28"/>
          <w:szCs w:val="28"/>
        </w:rPr>
        <w:t>ого</w:t>
      </w:r>
      <w:r w:rsidRPr="007D7671">
        <w:rPr>
          <w:rFonts w:ascii="Times New Roman" w:hAnsi="Times New Roman" w:cs="Times New Roman"/>
          <w:sz w:val="28"/>
          <w:szCs w:val="28"/>
        </w:rPr>
        <w:t xml:space="preserve"> теплоисточник</w:t>
      </w:r>
      <w:r w:rsidR="0094480E">
        <w:rPr>
          <w:rFonts w:ascii="Times New Roman" w:hAnsi="Times New Roman" w:cs="Times New Roman"/>
          <w:sz w:val="28"/>
          <w:szCs w:val="28"/>
        </w:rPr>
        <w:t>а.</w:t>
      </w:r>
    </w:p>
    <w:p w:rsidR="00F81D3E" w:rsidRDefault="00F81D3E" w:rsidP="00DB3EAC">
      <w:pPr>
        <w:jc w:val="both"/>
      </w:pPr>
    </w:p>
    <w:p w:rsidR="00F81D3E" w:rsidRDefault="00F81D3E" w:rsidP="00DB3EAC">
      <w:pPr>
        <w:jc w:val="both"/>
      </w:pPr>
    </w:p>
    <w:p w:rsidR="00F81D3E" w:rsidRDefault="00F81D3E" w:rsidP="00DB3EAC">
      <w:pPr>
        <w:jc w:val="both"/>
      </w:pPr>
    </w:p>
    <w:p w:rsidR="00F81D3E" w:rsidRDefault="00F81D3E"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94480E" w:rsidRDefault="0094480E" w:rsidP="00DB3EAC">
      <w:pPr>
        <w:jc w:val="both"/>
        <w:rPr>
          <w:rFonts w:ascii="Times New Roman" w:hAnsi="Times New Roman" w:cs="Times New Roman"/>
          <w:sz w:val="28"/>
          <w:szCs w:val="28"/>
        </w:rPr>
      </w:pPr>
    </w:p>
    <w:p w:rsidR="0094480E" w:rsidRDefault="0094480E"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4830F3" w:rsidRDefault="004830F3" w:rsidP="00DB3EAC">
      <w:pPr>
        <w:jc w:val="both"/>
        <w:rPr>
          <w:rFonts w:ascii="Times New Roman" w:hAnsi="Times New Roman" w:cs="Times New Roman"/>
          <w:sz w:val="28"/>
          <w:szCs w:val="28"/>
        </w:rPr>
      </w:pPr>
    </w:p>
    <w:p w:rsidR="007D7671" w:rsidRDefault="007D7671" w:rsidP="00DB3EAC">
      <w:pPr>
        <w:jc w:val="both"/>
        <w:rPr>
          <w:rFonts w:ascii="Times New Roman" w:hAnsi="Times New Roman" w:cs="Times New Roman"/>
          <w:sz w:val="28"/>
          <w:szCs w:val="28"/>
        </w:rPr>
      </w:pPr>
    </w:p>
    <w:p w:rsidR="007D7671" w:rsidRDefault="007D7671" w:rsidP="00DB3EAC">
      <w:pPr>
        <w:jc w:val="both"/>
        <w:rPr>
          <w:rFonts w:ascii="Times New Roman" w:hAnsi="Times New Roman" w:cs="Times New Roman"/>
          <w:sz w:val="28"/>
          <w:szCs w:val="28"/>
        </w:rPr>
      </w:pPr>
    </w:p>
    <w:p w:rsidR="007D7671" w:rsidRPr="007D7671" w:rsidRDefault="007D7671" w:rsidP="00DB3EAC">
      <w:pPr>
        <w:jc w:val="both"/>
        <w:rPr>
          <w:rFonts w:ascii="Times New Roman" w:hAnsi="Times New Roman" w:cs="Times New Roman"/>
          <w:b/>
          <w:sz w:val="28"/>
          <w:szCs w:val="28"/>
        </w:rPr>
      </w:pPr>
      <w:r w:rsidRPr="007D7671">
        <w:rPr>
          <w:rFonts w:ascii="Times New Roman" w:hAnsi="Times New Roman" w:cs="Times New Roman"/>
          <w:b/>
          <w:sz w:val="28"/>
          <w:szCs w:val="28"/>
        </w:rPr>
        <w:lastRenderedPageBreak/>
        <w:t xml:space="preserve">Глава 2. Перспективные балансы тепловой мощности источников тепловой энергии и тепловой нагрузки потребителей </w:t>
      </w:r>
    </w:p>
    <w:p w:rsidR="007D7671" w:rsidRPr="007D7671" w:rsidRDefault="007D7671" w:rsidP="00DB3EAC">
      <w:pPr>
        <w:jc w:val="both"/>
        <w:rPr>
          <w:rFonts w:ascii="Times New Roman" w:hAnsi="Times New Roman" w:cs="Times New Roman"/>
          <w:b/>
          <w:sz w:val="28"/>
          <w:szCs w:val="28"/>
        </w:rPr>
      </w:pPr>
      <w:r w:rsidRPr="007D7671">
        <w:rPr>
          <w:rFonts w:ascii="Times New Roman" w:hAnsi="Times New Roman" w:cs="Times New Roman"/>
          <w:b/>
          <w:sz w:val="28"/>
          <w:szCs w:val="28"/>
        </w:rPr>
        <w:t xml:space="preserve">2.1. Радиус эффективного теплоснабжения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7D7671" w:rsidRDefault="007D7671" w:rsidP="00DB3EAC">
      <w:pPr>
        <w:jc w:val="both"/>
        <w:rPr>
          <w:rFonts w:ascii="Times New Roman" w:hAnsi="Times New Roman" w:cs="Times New Roman"/>
          <w:sz w:val="28"/>
          <w:szCs w:val="28"/>
        </w:rPr>
      </w:pPr>
      <w:r w:rsidRPr="007D7671">
        <w:rPr>
          <w:rFonts w:ascii="Times New Roman" w:hAnsi="Times New Roman" w:cs="Times New Roman"/>
          <w:sz w:val="28"/>
          <w:szCs w:val="28"/>
        </w:rPr>
        <w:t xml:space="preserve"> • затраты на строительство новых участков тепловой сети и реконструкция существующих; </w:t>
      </w:r>
    </w:p>
    <w:p w:rsidR="007D7671" w:rsidRDefault="007D7671" w:rsidP="00DB3EAC">
      <w:pPr>
        <w:jc w:val="both"/>
        <w:rPr>
          <w:rFonts w:ascii="Times New Roman" w:hAnsi="Times New Roman" w:cs="Times New Roman"/>
          <w:sz w:val="28"/>
          <w:szCs w:val="28"/>
        </w:rPr>
      </w:pPr>
      <w:r w:rsidRPr="007D7671">
        <w:rPr>
          <w:rFonts w:ascii="Times New Roman" w:hAnsi="Times New Roman" w:cs="Times New Roman"/>
          <w:sz w:val="28"/>
          <w:szCs w:val="28"/>
        </w:rPr>
        <w:t xml:space="preserve">• пропускная способность существующих магистральных тепловых сетей; </w:t>
      </w:r>
    </w:p>
    <w:p w:rsidR="007D7671" w:rsidRDefault="007D7671" w:rsidP="00DB3EAC">
      <w:pPr>
        <w:jc w:val="both"/>
        <w:rPr>
          <w:rFonts w:ascii="Times New Roman" w:hAnsi="Times New Roman" w:cs="Times New Roman"/>
          <w:sz w:val="28"/>
          <w:szCs w:val="28"/>
        </w:rPr>
      </w:pPr>
      <w:r w:rsidRPr="007D7671">
        <w:rPr>
          <w:rFonts w:ascii="Times New Roman" w:hAnsi="Times New Roman" w:cs="Times New Roman"/>
          <w:sz w:val="28"/>
          <w:szCs w:val="28"/>
        </w:rPr>
        <w:t xml:space="preserve">• затраты на перекачку теплоносителя в тепловых сетях; </w:t>
      </w:r>
    </w:p>
    <w:p w:rsidR="007D7671" w:rsidRDefault="007D7671" w:rsidP="00DB3EAC">
      <w:pPr>
        <w:jc w:val="both"/>
        <w:rPr>
          <w:rFonts w:ascii="Times New Roman" w:hAnsi="Times New Roman" w:cs="Times New Roman"/>
          <w:sz w:val="28"/>
          <w:szCs w:val="28"/>
        </w:rPr>
      </w:pPr>
      <w:r w:rsidRPr="007D7671">
        <w:rPr>
          <w:rFonts w:ascii="Times New Roman" w:hAnsi="Times New Roman" w:cs="Times New Roman"/>
          <w:sz w:val="28"/>
          <w:szCs w:val="28"/>
        </w:rPr>
        <w:t xml:space="preserve">• потери тепловой энергии в тепловых сетях при ее передаче; </w:t>
      </w:r>
    </w:p>
    <w:p w:rsidR="007D7671" w:rsidRDefault="007D7671" w:rsidP="00DB3EAC">
      <w:pPr>
        <w:jc w:val="both"/>
        <w:rPr>
          <w:rFonts w:ascii="Times New Roman" w:hAnsi="Times New Roman" w:cs="Times New Roman"/>
          <w:sz w:val="28"/>
          <w:szCs w:val="28"/>
        </w:rPr>
      </w:pPr>
      <w:r w:rsidRPr="007D7671">
        <w:rPr>
          <w:rFonts w:ascii="Times New Roman" w:hAnsi="Times New Roman" w:cs="Times New Roman"/>
          <w:sz w:val="28"/>
          <w:szCs w:val="28"/>
        </w:rPr>
        <w:t xml:space="preserve">• надежность системы теплоснабжения.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 xml:space="preserve">Комплексная оценка вышеперечисленных факторов, определяет величину оптимального радиуса теплоснабжения. </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 xml:space="preserve">В системе централизованного теплоснабжения города Пикалево, используется </w:t>
      </w:r>
      <w:r>
        <w:rPr>
          <w:rFonts w:ascii="Times New Roman" w:hAnsi="Times New Roman" w:cs="Times New Roman"/>
          <w:sz w:val="28"/>
          <w:szCs w:val="28"/>
        </w:rPr>
        <w:t xml:space="preserve">один вид теплоносителя: </w:t>
      </w:r>
      <w:r w:rsidRPr="007D7671">
        <w:rPr>
          <w:rFonts w:ascii="Times New Roman" w:hAnsi="Times New Roman" w:cs="Times New Roman"/>
          <w:sz w:val="28"/>
          <w:szCs w:val="28"/>
        </w:rPr>
        <w:t>горячая вода.</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В связи с э</w:t>
      </w:r>
      <w:r>
        <w:rPr>
          <w:rFonts w:ascii="Times New Roman" w:hAnsi="Times New Roman" w:cs="Times New Roman"/>
          <w:sz w:val="28"/>
          <w:szCs w:val="28"/>
        </w:rPr>
        <w:t xml:space="preserve">тим необходимо рассматривать </w:t>
      </w:r>
      <w:r w:rsidRPr="007D7671">
        <w:rPr>
          <w:rFonts w:ascii="Times New Roman" w:hAnsi="Times New Roman" w:cs="Times New Roman"/>
          <w:sz w:val="28"/>
          <w:szCs w:val="28"/>
        </w:rPr>
        <w:t>радиус эффективного теплоснабжения (теплоноситель – горячая вода).</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Обеспечение тепловой энергией жилой застройки на территории МО «Город Пикалево» осуществляет теплосетевая организация АО «Пикалевские тепловые сети», закупающая тепловую энергию у ТЭЦ ООО «</w:t>
      </w:r>
      <w:r>
        <w:rPr>
          <w:rFonts w:ascii="Times New Roman" w:hAnsi="Times New Roman" w:cs="Times New Roman"/>
          <w:sz w:val="28"/>
          <w:szCs w:val="28"/>
        </w:rPr>
        <w:t>Пикалевский глиноземный завод</w:t>
      </w:r>
      <w:r w:rsidRPr="007D7671">
        <w:rPr>
          <w:rFonts w:ascii="Times New Roman" w:hAnsi="Times New Roman" w:cs="Times New Roman"/>
          <w:sz w:val="28"/>
          <w:szCs w:val="28"/>
        </w:rPr>
        <w:t>»</w:t>
      </w:r>
      <w:r w:rsidR="0094480E">
        <w:rPr>
          <w:rFonts w:ascii="Times New Roman" w:hAnsi="Times New Roman" w:cs="Times New Roman"/>
          <w:sz w:val="28"/>
          <w:szCs w:val="28"/>
        </w:rPr>
        <w:t xml:space="preserve"> (ООО «П</w:t>
      </w:r>
      <w:r>
        <w:rPr>
          <w:rFonts w:ascii="Times New Roman" w:hAnsi="Times New Roman" w:cs="Times New Roman"/>
          <w:sz w:val="28"/>
          <w:szCs w:val="28"/>
        </w:rPr>
        <w:t>ГЛЗ»)</w:t>
      </w:r>
      <w:r w:rsidRPr="007D7671">
        <w:rPr>
          <w:rFonts w:ascii="Times New Roman" w:hAnsi="Times New Roman" w:cs="Times New Roman"/>
          <w:sz w:val="28"/>
          <w:szCs w:val="28"/>
        </w:rPr>
        <w:t xml:space="preserve">. Жилые и административные потребители тепловой энергии на территории г. Пикалево характеризуются приближенностью к источнику тепловой энергии. Следовательно, при теплоснабжении городской застройки отсутствует необходимость в установке повышающих насосных станций и иного оборудования, позволяющего менять гидравлический режим отпуска тепловой энергии. Необходимые параметры </w:t>
      </w:r>
      <w:r w:rsidRPr="007D7671">
        <w:rPr>
          <w:rFonts w:ascii="Times New Roman" w:hAnsi="Times New Roman" w:cs="Times New Roman"/>
          <w:sz w:val="28"/>
          <w:szCs w:val="28"/>
        </w:rPr>
        <w:lastRenderedPageBreak/>
        <w:t>отпускаемой тепловой энергии в сеть от источника устанавливаются на самом источнике путем регулирования работы сетевых насосов.</w:t>
      </w:r>
    </w:p>
    <w:p w:rsidR="007D7671" w:rsidRDefault="007D7671" w:rsidP="00DB3EAC">
      <w:pPr>
        <w:jc w:val="both"/>
        <w:rPr>
          <w:rFonts w:ascii="Times New Roman" w:hAnsi="Times New Roman" w:cs="Times New Roman"/>
          <w:sz w:val="28"/>
          <w:szCs w:val="28"/>
        </w:rPr>
      </w:pPr>
      <w:r>
        <w:rPr>
          <w:rFonts w:ascii="Times New Roman" w:hAnsi="Times New Roman" w:cs="Times New Roman"/>
          <w:sz w:val="28"/>
          <w:szCs w:val="28"/>
        </w:rPr>
        <w:t xml:space="preserve">    </w:t>
      </w:r>
      <w:r w:rsidRPr="007D7671">
        <w:rPr>
          <w:rFonts w:ascii="Times New Roman" w:hAnsi="Times New Roman" w:cs="Times New Roman"/>
          <w:sz w:val="28"/>
          <w:szCs w:val="28"/>
        </w:rPr>
        <w:t xml:space="preserve"> В качестве центра построения радиуса эффективного теплоснабжения, необходимо рассматривать ТЭЦ.</w:t>
      </w:r>
    </w:p>
    <w:p w:rsidR="003001F6" w:rsidRPr="007D7671" w:rsidRDefault="007D7671" w:rsidP="00DB3EAC">
      <w:pPr>
        <w:jc w:val="both"/>
        <w:rPr>
          <w:rFonts w:ascii="Times New Roman" w:hAnsi="Times New Roman" w:cs="Times New Roman"/>
          <w:b/>
          <w:sz w:val="28"/>
          <w:szCs w:val="28"/>
        </w:rPr>
      </w:pPr>
      <w:r w:rsidRPr="007D7671">
        <w:rPr>
          <w:rFonts w:ascii="Times New Roman" w:hAnsi="Times New Roman" w:cs="Times New Roman"/>
          <w:b/>
          <w:sz w:val="28"/>
          <w:szCs w:val="28"/>
        </w:rPr>
        <w:t>Таблица 2. Результаты расчета радиусов оптимального и предельного теплоснабжения для источников централизованного теплоснабжения</w:t>
      </w:r>
    </w:p>
    <w:tbl>
      <w:tblPr>
        <w:tblStyle w:val="a3"/>
        <w:tblW w:w="0" w:type="auto"/>
        <w:tblLook w:val="04A0" w:firstRow="1" w:lastRow="0" w:firstColumn="1" w:lastColumn="0" w:noHBand="0" w:noVBand="1"/>
      </w:tblPr>
      <w:tblGrid>
        <w:gridCol w:w="3114"/>
        <w:gridCol w:w="3115"/>
        <w:gridCol w:w="3115"/>
      </w:tblGrid>
      <w:tr w:rsidR="003001F6" w:rsidTr="003001F6">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Система теплоснабжения</w:t>
            </w:r>
          </w:p>
        </w:tc>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Теплоплотность района, Гкал/ч на 1 км2</w:t>
            </w:r>
          </w:p>
        </w:tc>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Радиус эффективного теплоснабжения Rэф., км</w:t>
            </w:r>
          </w:p>
        </w:tc>
      </w:tr>
      <w:tr w:rsidR="003001F6" w:rsidTr="003001F6">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Теплофикационная нагрузка промпредприятий</w:t>
            </w:r>
          </w:p>
        </w:tc>
        <w:tc>
          <w:tcPr>
            <w:tcW w:w="3115" w:type="dxa"/>
          </w:tcPr>
          <w:p w:rsidR="003001F6" w:rsidRDefault="003001F6" w:rsidP="003001F6">
            <w:pPr>
              <w:jc w:val="center"/>
              <w:rPr>
                <w:rFonts w:ascii="Times New Roman" w:hAnsi="Times New Roman" w:cs="Times New Roman"/>
                <w:b/>
                <w:sz w:val="28"/>
                <w:szCs w:val="28"/>
              </w:rPr>
            </w:pPr>
            <w:r>
              <w:rPr>
                <w:rFonts w:ascii="Times New Roman" w:hAnsi="Times New Roman" w:cs="Times New Roman"/>
                <w:sz w:val="28"/>
                <w:szCs w:val="28"/>
              </w:rPr>
              <w:t>12,13</w:t>
            </w:r>
          </w:p>
        </w:tc>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5,05</w:t>
            </w:r>
          </w:p>
        </w:tc>
      </w:tr>
      <w:tr w:rsidR="003001F6" w:rsidTr="003001F6">
        <w:tc>
          <w:tcPr>
            <w:tcW w:w="3115" w:type="dxa"/>
          </w:tcPr>
          <w:p w:rsidR="003001F6" w:rsidRDefault="003001F6" w:rsidP="003001F6">
            <w:pPr>
              <w:jc w:val="center"/>
              <w:rPr>
                <w:rFonts w:ascii="Times New Roman" w:hAnsi="Times New Roman" w:cs="Times New Roman"/>
                <w:b/>
                <w:sz w:val="28"/>
                <w:szCs w:val="28"/>
              </w:rPr>
            </w:pPr>
            <w:r w:rsidRPr="003001F6">
              <w:rPr>
                <w:rFonts w:ascii="Times New Roman" w:hAnsi="Times New Roman" w:cs="Times New Roman"/>
                <w:sz w:val="28"/>
                <w:szCs w:val="28"/>
              </w:rPr>
              <w:t>Теплоснабжение города</w:t>
            </w:r>
          </w:p>
        </w:tc>
        <w:tc>
          <w:tcPr>
            <w:tcW w:w="3115" w:type="dxa"/>
          </w:tcPr>
          <w:p w:rsidR="003001F6" w:rsidRPr="003001F6" w:rsidRDefault="003001F6" w:rsidP="003001F6">
            <w:pPr>
              <w:jc w:val="center"/>
              <w:rPr>
                <w:rFonts w:ascii="Times New Roman" w:hAnsi="Times New Roman" w:cs="Times New Roman"/>
                <w:sz w:val="28"/>
                <w:szCs w:val="28"/>
              </w:rPr>
            </w:pPr>
            <w:r>
              <w:rPr>
                <w:rFonts w:ascii="Times New Roman" w:hAnsi="Times New Roman" w:cs="Times New Roman"/>
                <w:sz w:val="28"/>
                <w:szCs w:val="28"/>
              </w:rPr>
              <w:t>12,77</w:t>
            </w:r>
          </w:p>
          <w:p w:rsidR="003001F6" w:rsidRDefault="003001F6" w:rsidP="003001F6">
            <w:pPr>
              <w:jc w:val="center"/>
              <w:rPr>
                <w:rFonts w:ascii="Times New Roman" w:hAnsi="Times New Roman" w:cs="Times New Roman"/>
                <w:b/>
                <w:sz w:val="28"/>
                <w:szCs w:val="28"/>
              </w:rPr>
            </w:pPr>
          </w:p>
        </w:tc>
        <w:tc>
          <w:tcPr>
            <w:tcW w:w="3115" w:type="dxa"/>
          </w:tcPr>
          <w:p w:rsidR="003001F6" w:rsidRPr="003001F6" w:rsidRDefault="003001F6" w:rsidP="003001F6">
            <w:pPr>
              <w:jc w:val="center"/>
              <w:rPr>
                <w:rFonts w:ascii="Times New Roman" w:hAnsi="Times New Roman" w:cs="Times New Roman"/>
                <w:sz w:val="28"/>
                <w:szCs w:val="28"/>
              </w:rPr>
            </w:pPr>
            <w:r w:rsidRPr="003001F6">
              <w:rPr>
                <w:rFonts w:ascii="Times New Roman" w:hAnsi="Times New Roman" w:cs="Times New Roman"/>
                <w:sz w:val="28"/>
                <w:szCs w:val="28"/>
              </w:rPr>
              <w:t>4,5</w:t>
            </w:r>
          </w:p>
          <w:p w:rsidR="003001F6" w:rsidRDefault="003001F6" w:rsidP="003001F6">
            <w:pPr>
              <w:jc w:val="center"/>
              <w:rPr>
                <w:rFonts w:ascii="Times New Roman" w:hAnsi="Times New Roman" w:cs="Times New Roman"/>
                <w:b/>
                <w:sz w:val="28"/>
                <w:szCs w:val="28"/>
              </w:rPr>
            </w:pPr>
          </w:p>
        </w:tc>
      </w:tr>
    </w:tbl>
    <w:p w:rsidR="003001F6" w:rsidRDefault="003001F6" w:rsidP="003001F6">
      <w:pPr>
        <w:rPr>
          <w:rFonts w:ascii="Times New Roman" w:hAnsi="Times New Roman" w:cs="Times New Roman"/>
          <w:sz w:val="28"/>
          <w:szCs w:val="28"/>
        </w:rPr>
      </w:pPr>
    </w:p>
    <w:p w:rsidR="003001F6" w:rsidRDefault="003001F6"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Существующая жилая и социально-административная застройка находится в пределах радиуса эффективного теплоснабжения от главного источника г. Пикалево. Подключение новых потребителей в границах сложившейся застройки оправдано как с технической, так и с экономической точки зрения.</w:t>
      </w:r>
    </w:p>
    <w:p w:rsidR="003001F6" w:rsidRPr="003001F6" w:rsidRDefault="003001F6" w:rsidP="003001F6">
      <w:pPr>
        <w:jc w:val="both"/>
        <w:rPr>
          <w:rFonts w:ascii="Times New Roman" w:hAnsi="Times New Roman" w:cs="Times New Roman"/>
          <w:b/>
          <w:sz w:val="28"/>
          <w:szCs w:val="28"/>
        </w:rPr>
      </w:pPr>
      <w:r w:rsidRPr="003001F6">
        <w:rPr>
          <w:rFonts w:ascii="Times New Roman" w:hAnsi="Times New Roman" w:cs="Times New Roman"/>
          <w:b/>
          <w:sz w:val="28"/>
          <w:szCs w:val="28"/>
        </w:rPr>
        <w:t xml:space="preserve">2.2. Описание существующих и перспективных зон действия систем теплоснабжения и источников тепловой энергии. </w:t>
      </w:r>
    </w:p>
    <w:p w:rsidR="003001F6" w:rsidRDefault="003001F6"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На территории города Пикалево действу</w:t>
      </w:r>
      <w:r>
        <w:rPr>
          <w:rFonts w:ascii="Times New Roman" w:hAnsi="Times New Roman" w:cs="Times New Roman"/>
          <w:sz w:val="28"/>
          <w:szCs w:val="28"/>
        </w:rPr>
        <w:t>е</w:t>
      </w:r>
      <w:r w:rsidRPr="003001F6">
        <w:rPr>
          <w:rFonts w:ascii="Times New Roman" w:hAnsi="Times New Roman" w:cs="Times New Roman"/>
          <w:sz w:val="28"/>
          <w:szCs w:val="28"/>
        </w:rPr>
        <w:t xml:space="preserve">т </w:t>
      </w:r>
      <w:r>
        <w:rPr>
          <w:rFonts w:ascii="Times New Roman" w:hAnsi="Times New Roman" w:cs="Times New Roman"/>
          <w:sz w:val="28"/>
          <w:szCs w:val="28"/>
        </w:rPr>
        <w:t>один главный источник теплоснабжения</w:t>
      </w:r>
      <w:r w:rsidRPr="003001F6">
        <w:rPr>
          <w:rFonts w:ascii="Times New Roman" w:hAnsi="Times New Roman" w:cs="Times New Roman"/>
          <w:sz w:val="28"/>
          <w:szCs w:val="28"/>
        </w:rPr>
        <w:t xml:space="preserve"> города – ТЭЦ, принадлежащая ООО «</w:t>
      </w:r>
      <w:r>
        <w:rPr>
          <w:rFonts w:ascii="Times New Roman" w:hAnsi="Times New Roman" w:cs="Times New Roman"/>
          <w:sz w:val="28"/>
          <w:szCs w:val="28"/>
        </w:rPr>
        <w:t>Пикалевский глиноземный завод</w:t>
      </w:r>
      <w:r w:rsidRPr="003001F6">
        <w:rPr>
          <w:rFonts w:ascii="Times New Roman" w:hAnsi="Times New Roman" w:cs="Times New Roman"/>
          <w:sz w:val="28"/>
          <w:szCs w:val="28"/>
        </w:rPr>
        <w:t>», которая осуществляет теплоснабжение собственных цехов и иных промышленных предприятий, а также теплоснабжение жилых и социальных потребителей городского округа.</w:t>
      </w:r>
    </w:p>
    <w:p w:rsidR="003001F6" w:rsidRDefault="003001F6"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 xml:space="preserve">Кроме описанных источников теплоснабжения на территории муниципального образования имеются зоны, на территории которых имеются подомовые теплогенераторы. </w:t>
      </w:r>
    </w:p>
    <w:p w:rsidR="007D7671" w:rsidRDefault="003001F6"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Границы зон действия источника централизованного теплоснабжения и индивидуальных источников тепловой энергии, представлены на рисунке 1. Красным цветом обозначена зона действия главного источника тепловой энергии – ТЭЦ ООО «</w:t>
      </w:r>
      <w:r>
        <w:rPr>
          <w:rFonts w:ascii="Times New Roman" w:hAnsi="Times New Roman" w:cs="Times New Roman"/>
          <w:sz w:val="28"/>
          <w:szCs w:val="28"/>
        </w:rPr>
        <w:t>Пикалевский глиноземный завод</w:t>
      </w:r>
      <w:r w:rsidRPr="003001F6">
        <w:rPr>
          <w:rFonts w:ascii="Times New Roman" w:hAnsi="Times New Roman" w:cs="Times New Roman"/>
          <w:sz w:val="28"/>
          <w:szCs w:val="28"/>
        </w:rPr>
        <w:t>», синим – зона действия индивидуальных источников тепловой энергии</w:t>
      </w:r>
      <w:r>
        <w:rPr>
          <w:rFonts w:ascii="Times New Roman" w:hAnsi="Times New Roman" w:cs="Times New Roman"/>
          <w:sz w:val="28"/>
          <w:szCs w:val="28"/>
        </w:rPr>
        <w:t>.</w:t>
      </w:r>
    </w:p>
    <w:p w:rsidR="003001F6" w:rsidRDefault="003001F6" w:rsidP="003001F6">
      <w:pPr>
        <w:jc w:val="both"/>
        <w:rPr>
          <w:rFonts w:ascii="Times New Roman" w:hAnsi="Times New Roman" w:cs="Times New Roman"/>
          <w:sz w:val="28"/>
          <w:szCs w:val="28"/>
        </w:rPr>
      </w:pPr>
    </w:p>
    <w:p w:rsidR="003001F6" w:rsidRDefault="003001F6" w:rsidP="003001F6">
      <w:pPr>
        <w:jc w:val="both"/>
        <w:rPr>
          <w:rFonts w:ascii="Times New Roman" w:hAnsi="Times New Roman" w:cs="Times New Roman"/>
          <w:sz w:val="28"/>
          <w:szCs w:val="28"/>
        </w:rPr>
      </w:pPr>
    </w:p>
    <w:p w:rsidR="003001F6" w:rsidRDefault="003001F6" w:rsidP="003001F6">
      <w:pPr>
        <w:jc w:val="both"/>
        <w:rPr>
          <w:rFonts w:ascii="Times New Roman" w:hAnsi="Times New Roman" w:cs="Times New Roman"/>
          <w:sz w:val="28"/>
          <w:szCs w:val="28"/>
        </w:rPr>
      </w:pPr>
    </w:p>
    <w:p w:rsidR="00051253" w:rsidRDefault="00051253" w:rsidP="003001F6">
      <w:pPr>
        <w:jc w:val="both"/>
        <w:rPr>
          <w:rFonts w:ascii="Times New Roman" w:hAnsi="Times New Roman" w:cs="Times New Roman"/>
          <w:b/>
          <w:sz w:val="28"/>
          <w:szCs w:val="28"/>
        </w:rPr>
        <w:sectPr w:rsidR="00051253" w:rsidSect="004830F3">
          <w:pgSz w:w="11906" w:h="16838" w:code="9"/>
          <w:pgMar w:top="851" w:right="851" w:bottom="851" w:left="1701" w:header="709" w:footer="573" w:gutter="0"/>
          <w:pgNumType w:start="1"/>
          <w:cols w:space="708"/>
          <w:docGrid w:linePitch="360"/>
        </w:sectPr>
      </w:pPr>
    </w:p>
    <w:p w:rsidR="005C3F7B" w:rsidRDefault="00051253" w:rsidP="003001F6">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9599662" cy="6143625"/>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ны действия.jpg"/>
                    <pic:cNvPicPr/>
                  </pic:nvPicPr>
                  <pic:blipFill>
                    <a:blip r:embed="rId11">
                      <a:extLst>
                        <a:ext uri="{28A0092B-C50C-407E-A947-70E740481C1C}">
                          <a14:useLocalDpi xmlns:a14="http://schemas.microsoft.com/office/drawing/2010/main" val="0"/>
                        </a:ext>
                      </a:extLst>
                    </a:blip>
                    <a:stretch>
                      <a:fillRect/>
                    </a:stretch>
                  </pic:blipFill>
                  <pic:spPr>
                    <a:xfrm>
                      <a:off x="0" y="0"/>
                      <a:ext cx="9635519" cy="6166573"/>
                    </a:xfrm>
                    <a:prstGeom prst="rect">
                      <a:avLst/>
                    </a:prstGeom>
                  </pic:spPr>
                </pic:pic>
              </a:graphicData>
            </a:graphic>
          </wp:inline>
        </w:drawing>
      </w:r>
    </w:p>
    <w:p w:rsidR="005C3F7B" w:rsidRDefault="005C3F7B" w:rsidP="003001F6">
      <w:pPr>
        <w:jc w:val="both"/>
        <w:rPr>
          <w:rFonts w:ascii="Times New Roman" w:hAnsi="Times New Roman" w:cs="Times New Roman"/>
          <w:b/>
          <w:sz w:val="28"/>
          <w:szCs w:val="28"/>
        </w:rPr>
        <w:sectPr w:rsidR="005C3F7B" w:rsidSect="00051253">
          <w:pgSz w:w="16838" w:h="11906" w:orient="landscape" w:code="9"/>
          <w:pgMar w:top="851" w:right="851" w:bottom="1701" w:left="851" w:header="709" w:footer="573" w:gutter="0"/>
          <w:pgNumType w:start="1"/>
          <w:cols w:space="708"/>
          <w:docGrid w:linePitch="360"/>
        </w:sectPr>
      </w:pPr>
    </w:p>
    <w:p w:rsidR="005C3F7B" w:rsidRPr="003001F6" w:rsidRDefault="005C3F7B" w:rsidP="005C3F7B">
      <w:pPr>
        <w:jc w:val="both"/>
        <w:rPr>
          <w:rFonts w:ascii="Times New Roman" w:hAnsi="Times New Roman" w:cs="Times New Roman"/>
          <w:b/>
          <w:sz w:val="28"/>
          <w:szCs w:val="28"/>
        </w:rPr>
      </w:pPr>
      <w:r w:rsidRPr="003001F6">
        <w:rPr>
          <w:rFonts w:ascii="Times New Roman" w:hAnsi="Times New Roman" w:cs="Times New Roman"/>
          <w:b/>
          <w:sz w:val="28"/>
          <w:szCs w:val="28"/>
        </w:rPr>
        <w:lastRenderedPageBreak/>
        <w:t xml:space="preserve">Описание перспективных зон действия систем централизованного теплоснабжения </w:t>
      </w:r>
    </w:p>
    <w:p w:rsidR="005C3F7B" w:rsidRDefault="005C3F7B" w:rsidP="005C3F7B">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 xml:space="preserve">На перспективу зоны действия источника централизованного теплоснабжения и индивидуальных источников тепловой энергии не изменятся. </w:t>
      </w:r>
    </w:p>
    <w:p w:rsidR="005C3F7B" w:rsidRPr="003001F6" w:rsidRDefault="005C3F7B" w:rsidP="005C3F7B">
      <w:pPr>
        <w:jc w:val="both"/>
        <w:rPr>
          <w:rFonts w:ascii="Times New Roman" w:hAnsi="Times New Roman" w:cs="Times New Roman"/>
          <w:b/>
          <w:sz w:val="28"/>
          <w:szCs w:val="28"/>
        </w:rPr>
      </w:pPr>
      <w:r w:rsidRPr="003001F6">
        <w:rPr>
          <w:rFonts w:ascii="Times New Roman" w:hAnsi="Times New Roman" w:cs="Times New Roman"/>
          <w:b/>
          <w:sz w:val="28"/>
          <w:szCs w:val="28"/>
        </w:rPr>
        <w:t xml:space="preserve">Описание существующих и перспективных зон действия индивидуальных источников тепловой энергии </w:t>
      </w:r>
    </w:p>
    <w:p w:rsidR="005C3F7B" w:rsidRDefault="005C3F7B" w:rsidP="005C3F7B">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 xml:space="preserve">Согласно данным генерального плана, снабжение тепловой энергией перспективной индивидуальной застройки предполагается от индивидуальных теплогенераторов. </w:t>
      </w:r>
    </w:p>
    <w:p w:rsidR="005C3F7B" w:rsidRPr="003001F6" w:rsidRDefault="005C3F7B" w:rsidP="005C3F7B">
      <w:pPr>
        <w:jc w:val="both"/>
        <w:rPr>
          <w:rFonts w:ascii="Times New Roman" w:hAnsi="Times New Roman" w:cs="Times New Roman"/>
          <w:b/>
          <w:sz w:val="28"/>
          <w:szCs w:val="28"/>
        </w:rPr>
      </w:pPr>
      <w:r w:rsidRPr="003001F6">
        <w:rPr>
          <w:rFonts w:ascii="Times New Roman" w:hAnsi="Times New Roman" w:cs="Times New Roman"/>
          <w:b/>
          <w:sz w:val="28"/>
          <w:szCs w:val="28"/>
        </w:rPr>
        <w:t xml:space="preserve">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w:t>
      </w:r>
    </w:p>
    <w:p w:rsidR="005C3F7B" w:rsidRDefault="005C3F7B" w:rsidP="005C3F7B">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 xml:space="preserve">Балансы существующей располагаемой тепловой мощности источника тепловой энергии и перспективной тепловой нагрузки в зоне действия источника тепловой энергии (прогнозируемые в соответствии с Методическими рекомендациями по разработке схем теплоснабжения) определяются по балансам существующей тепловой мощности «нетто» источников тепловой энергии и тепловой нагрузки на коллекторах источников. </w:t>
      </w:r>
    </w:p>
    <w:p w:rsidR="005C3F7B" w:rsidRDefault="005C3F7B" w:rsidP="005C3F7B">
      <w:pPr>
        <w:jc w:val="both"/>
        <w:rPr>
          <w:rFonts w:ascii="Times New Roman" w:hAnsi="Times New Roman" w:cs="Times New Roman"/>
          <w:sz w:val="28"/>
          <w:szCs w:val="28"/>
        </w:rPr>
      </w:pPr>
      <w:r>
        <w:rPr>
          <w:rFonts w:ascii="Times New Roman" w:hAnsi="Times New Roman" w:cs="Times New Roman"/>
          <w:sz w:val="28"/>
          <w:szCs w:val="28"/>
        </w:rPr>
        <w:t xml:space="preserve">     </w:t>
      </w:r>
      <w:r w:rsidRPr="003001F6">
        <w:rPr>
          <w:rFonts w:ascii="Times New Roman" w:hAnsi="Times New Roman" w:cs="Times New Roman"/>
          <w:sz w:val="28"/>
          <w:szCs w:val="28"/>
        </w:rPr>
        <w:t>В таблице 3 представлены балансы существующей тепловой мощности «нетто» и перспективной тепловой нагрузки источников тепловой энергии с определением резервов (дефицитов) существующей тепловой мощности «нетто» в каждой из выделенных зон действия источников на каждый год расчетного периода</w:t>
      </w:r>
    </w:p>
    <w:p w:rsidR="00051253" w:rsidRDefault="00051253" w:rsidP="003001F6">
      <w:pPr>
        <w:jc w:val="both"/>
        <w:rPr>
          <w:rFonts w:ascii="Times New Roman" w:hAnsi="Times New Roman" w:cs="Times New Roman"/>
          <w:b/>
          <w:sz w:val="28"/>
          <w:szCs w:val="28"/>
        </w:rPr>
        <w:sectPr w:rsidR="00051253" w:rsidSect="005C3F7B">
          <w:pgSz w:w="11906" w:h="16838" w:code="9"/>
          <w:pgMar w:top="851" w:right="851" w:bottom="851" w:left="1701" w:header="709" w:footer="573" w:gutter="0"/>
          <w:pgNumType w:start="1"/>
          <w:cols w:space="708"/>
          <w:docGrid w:linePitch="360"/>
        </w:sectPr>
      </w:pP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lastRenderedPageBreak/>
        <w:t xml:space="preserve">Глава 3. Перспективные балансы теплоносителя </w:t>
      </w:r>
    </w:p>
    <w:p w:rsidR="00DA07E3" w:rsidRPr="00DA07E3" w:rsidRDefault="00DA07E3" w:rsidP="003001F6">
      <w:pPr>
        <w:jc w:val="both"/>
        <w:rPr>
          <w:rFonts w:ascii="Times New Roman" w:hAnsi="Times New Roman" w:cs="Times New Roman"/>
          <w:i/>
          <w:sz w:val="28"/>
          <w:szCs w:val="28"/>
        </w:rPr>
      </w:pPr>
      <w:r>
        <w:rPr>
          <w:rFonts w:ascii="Times New Roman" w:hAnsi="Times New Roman" w:cs="Times New Roman"/>
          <w:sz w:val="28"/>
          <w:szCs w:val="28"/>
        </w:rPr>
        <w:t xml:space="preserve">     </w:t>
      </w:r>
      <w:r w:rsidR="003001F6" w:rsidRPr="00DA07E3">
        <w:rPr>
          <w:rFonts w:ascii="Times New Roman" w:hAnsi="Times New Roman" w:cs="Times New Roman"/>
          <w:i/>
          <w:sz w:val="28"/>
          <w:szCs w:val="28"/>
        </w:rPr>
        <w:t xml:space="preserve">В соответствии с п. 6.22 СП 124.13330.2012 (актуализированная версия СНиП 41-02-2003 «Тепловые сети»): </w:t>
      </w:r>
    </w:p>
    <w:p w:rsidR="00051253" w:rsidRDefault="00DA07E3" w:rsidP="003001F6">
      <w:pPr>
        <w:jc w:val="both"/>
        <w:rPr>
          <w:rFonts w:ascii="Times New Roman" w:hAnsi="Times New Roman" w:cs="Times New Roman"/>
          <w:i/>
          <w:color w:val="FF0000"/>
          <w:sz w:val="28"/>
          <w:szCs w:val="28"/>
        </w:rPr>
      </w:pPr>
      <w:r w:rsidRPr="00DA07E3">
        <w:rPr>
          <w:rFonts w:ascii="Times New Roman" w:hAnsi="Times New Roman" w:cs="Times New Roman"/>
          <w:i/>
          <w:sz w:val="28"/>
          <w:szCs w:val="28"/>
        </w:rPr>
        <w:t xml:space="preserve">     </w:t>
      </w:r>
      <w:r w:rsidR="003001F6" w:rsidRPr="00DA07E3">
        <w:rPr>
          <w:rFonts w:ascii="Times New Roman" w:hAnsi="Times New Roman" w:cs="Times New Roman"/>
          <w:i/>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lastRenderedPageBreak/>
        <w:t xml:space="preserve">Глава 4. Предложения по строительству, реконструкции и техническому перевооружению источников тепловой энергии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На головном источнике системы централизованного теплоснабжения (ТЭЦ ООО «Пикалев</w:t>
      </w:r>
      <w:r w:rsidR="00994785">
        <w:rPr>
          <w:rFonts w:ascii="Times New Roman" w:hAnsi="Times New Roman" w:cs="Times New Roman"/>
          <w:sz w:val="28"/>
          <w:szCs w:val="28"/>
        </w:rPr>
        <w:t>ский глиноземный завод</w:t>
      </w:r>
      <w:r w:rsidR="003001F6" w:rsidRPr="003001F6">
        <w:rPr>
          <w:rFonts w:ascii="Times New Roman" w:hAnsi="Times New Roman" w:cs="Times New Roman"/>
          <w:sz w:val="28"/>
          <w:szCs w:val="28"/>
        </w:rPr>
        <w:t>»), имеется резерв мощности, достаточный для подключения новых потребителей с рассчитанными тепловыми нагрузками. Строительство новых источников теплоснабжения не требуется.</w:t>
      </w:r>
    </w:p>
    <w:p w:rsidR="00DA07E3" w:rsidRDefault="003001F6" w:rsidP="003001F6">
      <w:pPr>
        <w:jc w:val="both"/>
        <w:rPr>
          <w:rFonts w:ascii="Times New Roman" w:hAnsi="Times New Roman" w:cs="Times New Roman"/>
          <w:sz w:val="28"/>
          <w:szCs w:val="28"/>
        </w:rPr>
      </w:pPr>
      <w:r w:rsidRPr="003001F6">
        <w:rPr>
          <w:rFonts w:ascii="Times New Roman" w:hAnsi="Times New Roman" w:cs="Times New Roman"/>
          <w:sz w:val="28"/>
          <w:szCs w:val="28"/>
        </w:rPr>
        <w:t xml:space="preserve"> </w:t>
      </w:r>
      <w:r w:rsidR="00DA07E3">
        <w:rPr>
          <w:rFonts w:ascii="Times New Roman" w:hAnsi="Times New Roman" w:cs="Times New Roman"/>
          <w:sz w:val="28"/>
          <w:szCs w:val="28"/>
        </w:rPr>
        <w:t xml:space="preserve">    </w:t>
      </w:r>
      <w:r w:rsidRPr="003001F6">
        <w:rPr>
          <w:rFonts w:ascii="Times New Roman" w:hAnsi="Times New Roman" w:cs="Times New Roman"/>
          <w:sz w:val="28"/>
          <w:szCs w:val="28"/>
        </w:rPr>
        <w:t xml:space="preserve">Централизованным теплоснабжением от ТЭЦ предполагается обеспечить всю средне- и малоэтажная застройку жилищно-коммунального сектора (ЖКС), а также бюджетных и прочих потребителей, теплообеспечение индивидуальной застройки предполагается децентрализованное от автономных (индивидуальных) теплогенераторов.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 xml:space="preserve">Реконструкция источников тепловой энергии для обеспечения перспективной тепловой нагрузки настоящим проектом не предусмотрено.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4.3. Предложения по техническому перевооружению источников тепловой энергии с целью повышения эффективности работы систем теплоснабжения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Реконструкция источников тепловой энергии с целью повышения эффективности работы систем теплоснабжения настоя</w:t>
      </w:r>
      <w:r>
        <w:rPr>
          <w:rFonts w:ascii="Times New Roman" w:hAnsi="Times New Roman" w:cs="Times New Roman"/>
          <w:sz w:val="28"/>
          <w:szCs w:val="28"/>
        </w:rPr>
        <w:t>щим проектом не предусмотрено.</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4.4.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 xml:space="preserve">Реконструкция котельных для увеличения зоны их действия не предусматривается.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4.5.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w:t>
      </w:r>
      <w:r w:rsidRPr="00DA07E3">
        <w:rPr>
          <w:rFonts w:ascii="Times New Roman" w:hAnsi="Times New Roman" w:cs="Times New Roman"/>
          <w:b/>
          <w:sz w:val="28"/>
          <w:szCs w:val="28"/>
        </w:rPr>
        <w:lastRenderedPageBreak/>
        <w:t xml:space="preserve">нормативный срок службы, в случае, если продление срока службы технически невозможно и экономически нецелесообразен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На территории города Пикалево находится единственный источник комбинированной выработки электрической и тепловой энергии – ТЭЦ ООО «</w:t>
      </w:r>
      <w:r>
        <w:rPr>
          <w:rFonts w:ascii="Times New Roman" w:hAnsi="Times New Roman" w:cs="Times New Roman"/>
          <w:sz w:val="28"/>
          <w:szCs w:val="28"/>
        </w:rPr>
        <w:t>Пикалевский глиноземный завод</w:t>
      </w:r>
      <w:r w:rsidR="003001F6" w:rsidRPr="003001F6">
        <w:rPr>
          <w:rFonts w:ascii="Times New Roman" w:hAnsi="Times New Roman" w:cs="Times New Roman"/>
          <w:sz w:val="28"/>
          <w:szCs w:val="28"/>
        </w:rPr>
        <w:t xml:space="preserve">».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 xml:space="preserve">Совместная работа источников тепловой энергии на одну сеть схемой теплоснабжения не предполагается.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4.6. Меры по переоборудованию котельных в источники комбинированной выработки тепловой и электрической энергии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 xml:space="preserve">Реконструкция котельных для выработки электроэнергии в комбинированном цикле на базе существующих и перспективных тепловых нагрузок не предусматривается. </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Схемой теплоснабжения не предусмотрен перевод существующих</w:t>
      </w:r>
      <w:r>
        <w:rPr>
          <w:rFonts w:ascii="Times New Roman" w:hAnsi="Times New Roman" w:cs="Times New Roman"/>
          <w:sz w:val="28"/>
          <w:szCs w:val="28"/>
        </w:rPr>
        <w:t xml:space="preserve"> котельных в «пиковый» режим.</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4.8.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w:t>
      </w:r>
    </w:p>
    <w:p w:rsidR="00DA07E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Схемой теплоснабжения не предполагается перераспределения тепловой нагрузки потребителей тепловой энергии между зонами действия источников.</w:t>
      </w:r>
    </w:p>
    <w:p w:rsidR="00DA07E3" w:rsidRPr="00DA07E3" w:rsidRDefault="003001F6" w:rsidP="003001F6">
      <w:pPr>
        <w:jc w:val="both"/>
        <w:rPr>
          <w:rFonts w:ascii="Times New Roman" w:hAnsi="Times New Roman" w:cs="Times New Roman"/>
          <w:b/>
          <w:sz w:val="28"/>
          <w:szCs w:val="28"/>
        </w:rPr>
      </w:pPr>
      <w:r w:rsidRPr="00DA07E3">
        <w:rPr>
          <w:rFonts w:ascii="Times New Roman" w:hAnsi="Times New Roman" w:cs="Times New Roman"/>
          <w:b/>
          <w:sz w:val="28"/>
          <w:szCs w:val="28"/>
        </w:rPr>
        <w:t xml:space="preserve">4.9.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p>
    <w:p w:rsidR="00051253" w:rsidRDefault="00DA07E3"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3001F6" w:rsidRPr="003001F6">
        <w:rPr>
          <w:rFonts w:ascii="Times New Roman" w:hAnsi="Times New Roman" w:cs="Times New Roman"/>
          <w:sz w:val="28"/>
          <w:szCs w:val="28"/>
        </w:rPr>
        <w:t>Схемой теплоснабжения изменение режимов отпуска тепловой энергии, от существующих источников теплоснабжения не предполагается (</w:t>
      </w:r>
      <w:r w:rsidR="003001F6" w:rsidRPr="00DA07E3">
        <w:rPr>
          <w:rFonts w:ascii="Times New Roman" w:hAnsi="Times New Roman" w:cs="Times New Roman"/>
          <w:sz w:val="28"/>
          <w:szCs w:val="28"/>
        </w:rPr>
        <w:t>предлагается сохранение текущих температурных графиков отпуска тепловой энергии).</w:t>
      </w:r>
    </w:p>
    <w:p w:rsidR="00051253" w:rsidRDefault="00051253" w:rsidP="003001F6">
      <w:pPr>
        <w:jc w:val="both"/>
        <w:rPr>
          <w:rFonts w:ascii="Times New Roman" w:hAnsi="Times New Roman" w:cs="Times New Roman"/>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b/>
          <w:sz w:val="28"/>
          <w:szCs w:val="28"/>
        </w:rPr>
        <w:t>Глава 5. Предложения по строительству и реконструкции тепловых сетей</w:t>
      </w:r>
      <w:r w:rsidRPr="00DA07E3">
        <w:rPr>
          <w:rFonts w:ascii="Times New Roman" w:hAnsi="Times New Roman" w:cs="Times New Roman"/>
          <w:sz w:val="28"/>
          <w:szCs w:val="28"/>
        </w:rPr>
        <w:t xml:space="preserve">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DA07E3" w:rsidRPr="00DA07E3">
        <w:rPr>
          <w:rFonts w:ascii="Times New Roman" w:hAnsi="Times New Roman" w:cs="Times New Roman"/>
          <w:sz w:val="28"/>
          <w:szCs w:val="28"/>
        </w:rPr>
        <w:t>Предложения по строительству</w:t>
      </w:r>
      <w:r>
        <w:rPr>
          <w:rFonts w:ascii="Times New Roman" w:hAnsi="Times New Roman" w:cs="Times New Roman"/>
          <w:sz w:val="28"/>
          <w:szCs w:val="28"/>
        </w:rPr>
        <w:t xml:space="preserve"> и реконструкции тепловых сетей</w:t>
      </w:r>
      <w:r w:rsidRPr="0014365D">
        <w:rPr>
          <w:rFonts w:ascii="Times New Roman" w:hAnsi="Times New Roman" w:cs="Times New Roman"/>
          <w:sz w:val="28"/>
          <w:szCs w:val="28"/>
        </w:rPr>
        <w:t>:</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3. Реконструкция тепловых сетей с увеличением диаметра трубопроводов для обеспечения перспективных приростов тепловой нагрузки;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4.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5.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6. Реконструкция тепловых сетей, подлежащих замене в связи с исчерпанием эксплуатационного ресурса;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7. Строительство и реконструкция насосных станций;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8. Ор</w:t>
      </w:r>
      <w:r w:rsidR="0014365D">
        <w:rPr>
          <w:rFonts w:ascii="Times New Roman" w:hAnsi="Times New Roman" w:cs="Times New Roman"/>
          <w:sz w:val="28"/>
          <w:szCs w:val="28"/>
        </w:rPr>
        <w:t>ганизация закрытой схемы ГВС.</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Основными эффектами от реализации этих проектов являются: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1. Сохранение теплоснабжения потребителей на уровне современных проектных требований к надежности и безопасности теплоснабжения;</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2. Повышение эффективности передачи тепловой энергии в тепловых сетях. К ним относятся: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 наладка и автоматизация тепловых и гидравлических режимов тепловых сетей;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 автоматизация насосных станций, контрольно-распределительных и тепловых пунктов;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t xml:space="preserve">- замена распределительных тепловых сетей; </w:t>
      </w:r>
    </w:p>
    <w:p w:rsidR="0014365D" w:rsidRDefault="00DA07E3" w:rsidP="003001F6">
      <w:pPr>
        <w:jc w:val="both"/>
        <w:rPr>
          <w:rFonts w:ascii="Times New Roman" w:hAnsi="Times New Roman" w:cs="Times New Roman"/>
          <w:sz w:val="28"/>
          <w:szCs w:val="28"/>
        </w:rPr>
      </w:pPr>
      <w:r w:rsidRPr="00DA07E3">
        <w:rPr>
          <w:rFonts w:ascii="Times New Roman" w:hAnsi="Times New Roman" w:cs="Times New Roman"/>
          <w:sz w:val="28"/>
          <w:szCs w:val="28"/>
        </w:rPr>
        <w:lastRenderedPageBreak/>
        <w:t>- 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w:t>
      </w:r>
      <w:r w:rsidR="0014365D">
        <w:rPr>
          <w:rFonts w:ascii="Times New Roman" w:hAnsi="Times New Roman" w:cs="Times New Roman"/>
          <w:sz w:val="28"/>
          <w:szCs w:val="28"/>
        </w:rPr>
        <w:t>ые образцы, павильоны и т.д.).</w:t>
      </w:r>
    </w:p>
    <w:p w:rsidR="0014365D" w:rsidRPr="0014365D" w:rsidRDefault="00DA07E3"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 </w:t>
      </w:r>
    </w:p>
    <w:p w:rsidR="0014365D"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w:t>
      </w:r>
      <w:r w:rsidR="00DA07E3" w:rsidRPr="00DA07E3">
        <w:rPr>
          <w:rFonts w:ascii="Times New Roman" w:hAnsi="Times New Roman" w:cs="Times New Roman"/>
          <w:sz w:val="28"/>
          <w:szCs w:val="28"/>
        </w:rPr>
        <w:t xml:space="preserve">В г. Пикалево не требуется 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w:t>
      </w:r>
    </w:p>
    <w:p w:rsidR="0014365D" w:rsidRPr="0014365D" w:rsidRDefault="00DA07E3"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городского округа под жилищную, комплексную или производственную застройку </w:t>
      </w:r>
    </w:p>
    <w:p w:rsidR="0014365D"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w:t>
      </w:r>
      <w:r w:rsidR="00DA07E3" w:rsidRPr="00DA07E3">
        <w:rPr>
          <w:rFonts w:ascii="Times New Roman" w:hAnsi="Times New Roman" w:cs="Times New Roman"/>
          <w:sz w:val="28"/>
          <w:szCs w:val="28"/>
        </w:rPr>
        <w:t>Для подключения перспективных потребителей в г. Пикалево необходимо провести мероприятия по строительству магистральных и распределительных тепловых сетей протяженностью 2362,76 м в однотрубном исчислении диаметрами 50-200 мм</w:t>
      </w:r>
    </w:p>
    <w:p w:rsidR="0014365D" w:rsidRPr="0014365D" w:rsidRDefault="00DA07E3"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5.3. Реконструкция тепловых сетей с увеличением диаметра трубопроводов для обеспечения перспективных приростов тепловой нагрузки </w:t>
      </w:r>
    </w:p>
    <w:p w:rsidR="00DA07E3"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w:t>
      </w:r>
      <w:r>
        <w:rPr>
          <w:rFonts w:ascii="Times New Roman" w:hAnsi="Times New Roman" w:cs="Times New Roman"/>
          <w:sz w:val="28"/>
          <w:szCs w:val="28"/>
        </w:rPr>
        <w:t>Н</w:t>
      </w:r>
      <w:r w:rsidR="00DA07E3" w:rsidRPr="00DA07E3">
        <w:rPr>
          <w:rFonts w:ascii="Times New Roman" w:hAnsi="Times New Roman" w:cs="Times New Roman"/>
          <w:sz w:val="28"/>
          <w:szCs w:val="28"/>
        </w:rPr>
        <w:t>еобходимость в реконструкции тепловой сети с увеличением диаметра для обеспечения перспективных приростов тепловой нагрузки отсутствует.</w:t>
      </w:r>
    </w:p>
    <w:p w:rsidR="0014365D" w:rsidRPr="0014365D" w:rsidRDefault="0014365D"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5.4.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В г. Пикалево не требуется строительство тепловых сетей, обеспечивающих возможность поставок тепловой энергии потребителям от различных источников тепловой энергии. </w:t>
      </w:r>
    </w:p>
    <w:p w:rsidR="0014365D" w:rsidRPr="0014365D" w:rsidRDefault="0014365D"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5.5.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В г. Пикалево не требуется строительство или реконструкция тепловых сетей для повышения эффективности функционирования системы </w:t>
      </w:r>
      <w:r w:rsidRPr="0014365D">
        <w:rPr>
          <w:rFonts w:ascii="Times New Roman" w:hAnsi="Times New Roman" w:cs="Times New Roman"/>
          <w:sz w:val="28"/>
          <w:szCs w:val="28"/>
        </w:rPr>
        <w:lastRenderedPageBreak/>
        <w:t xml:space="preserve">теплоснабжения за счёт перевода котельных в пиковый режим работы или ликвидации котельных. </w:t>
      </w:r>
    </w:p>
    <w:p w:rsidR="0014365D" w:rsidRPr="0014365D" w:rsidRDefault="0014365D" w:rsidP="003001F6">
      <w:pPr>
        <w:jc w:val="both"/>
        <w:rPr>
          <w:rFonts w:ascii="Times New Roman" w:hAnsi="Times New Roman" w:cs="Times New Roman"/>
          <w:b/>
          <w:sz w:val="28"/>
          <w:szCs w:val="28"/>
        </w:rPr>
      </w:pPr>
      <w:r w:rsidRPr="0014365D">
        <w:rPr>
          <w:rFonts w:ascii="Times New Roman" w:hAnsi="Times New Roman" w:cs="Times New Roman"/>
          <w:b/>
          <w:sz w:val="28"/>
          <w:szCs w:val="28"/>
        </w:rPr>
        <w:t xml:space="preserve">5.6. Реконструкция тепловых сетей, подлежащих замене в связи с исчерпанием эксплуатационного ресурса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при расчете амортизационных отчислений и (или) арендной платы, и составляет 25 лет.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На момент актуализации схемы теплоснабжения муниципального образования «Город Пикалево» 77,03% магистральных и внутриквартальных сетей в эксплуатационной ответственности АО «Пикалевские тепловые сети», проложенные до 1993 года, исчерпали эксплуатационный ресурс и подлежат замене.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В первую очередь рекомендуется осуществить реконструкцию магистральных тепловых сетей.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Замену тепловых сетей целесообраз</w:t>
      </w:r>
      <w:r>
        <w:rPr>
          <w:rFonts w:ascii="Times New Roman" w:hAnsi="Times New Roman" w:cs="Times New Roman"/>
          <w:sz w:val="28"/>
          <w:szCs w:val="28"/>
        </w:rPr>
        <w:t>но осуществлять двумя этапами:</w:t>
      </w:r>
    </w:p>
    <w:p w:rsidR="0014365D"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первый этап: с 2018 по 2028 годы – замена сетей, введенн</w:t>
      </w:r>
      <w:r w:rsidR="00994785">
        <w:rPr>
          <w:rFonts w:ascii="Times New Roman" w:hAnsi="Times New Roman" w:cs="Times New Roman"/>
          <w:sz w:val="28"/>
          <w:szCs w:val="28"/>
        </w:rPr>
        <w:t>ых в эксплуатацию до 1993 года</w:t>
      </w:r>
      <w:r w:rsidR="00994785" w:rsidRPr="00994785">
        <w:rPr>
          <w:rFonts w:ascii="Times New Roman" w:hAnsi="Times New Roman" w:cs="Times New Roman"/>
          <w:sz w:val="28"/>
          <w:szCs w:val="28"/>
        </w:rPr>
        <w:t>:</w:t>
      </w:r>
    </w:p>
    <w:p w:rsidR="00994785" w:rsidRPr="0040464C" w:rsidRDefault="00994785" w:rsidP="00994785">
      <w:pPr>
        <w:pStyle w:val="a8"/>
        <w:numPr>
          <w:ilvl w:val="0"/>
          <w:numId w:val="1"/>
        </w:numPr>
        <w:jc w:val="both"/>
        <w:rPr>
          <w:rFonts w:ascii="Times New Roman" w:hAnsi="Times New Roman" w:cs="Times New Roman"/>
          <w:sz w:val="28"/>
          <w:szCs w:val="28"/>
        </w:rPr>
      </w:pPr>
      <w:r w:rsidRPr="0040464C">
        <w:rPr>
          <w:rFonts w:ascii="Times New Roman" w:hAnsi="Times New Roman" w:cs="Times New Roman"/>
          <w:sz w:val="28"/>
          <w:szCs w:val="28"/>
        </w:rPr>
        <w:t>замена тепловых сетей 1 магистральной линии от ТК-0 до ТК-1А ул. Советская,</w:t>
      </w:r>
    </w:p>
    <w:p w:rsidR="00994785" w:rsidRPr="0040464C" w:rsidRDefault="00994785" w:rsidP="00994785">
      <w:pPr>
        <w:pStyle w:val="a8"/>
        <w:numPr>
          <w:ilvl w:val="0"/>
          <w:numId w:val="1"/>
        </w:numPr>
        <w:jc w:val="both"/>
        <w:rPr>
          <w:rFonts w:ascii="Times New Roman" w:hAnsi="Times New Roman" w:cs="Times New Roman"/>
          <w:sz w:val="28"/>
          <w:szCs w:val="28"/>
        </w:rPr>
      </w:pPr>
      <w:r w:rsidRPr="0040464C">
        <w:rPr>
          <w:rFonts w:ascii="Times New Roman" w:hAnsi="Times New Roman" w:cs="Times New Roman"/>
          <w:sz w:val="28"/>
          <w:szCs w:val="28"/>
        </w:rPr>
        <w:t>замена участка тепловых сетей 2 магистральной линии от ТК-15Б ул. Заводская до ТК-41Б ул. Советская,</w:t>
      </w:r>
    </w:p>
    <w:p w:rsidR="0040464C" w:rsidRPr="0040464C" w:rsidRDefault="00994785" w:rsidP="009E5823">
      <w:pPr>
        <w:pStyle w:val="a8"/>
        <w:numPr>
          <w:ilvl w:val="0"/>
          <w:numId w:val="1"/>
        </w:numPr>
        <w:jc w:val="both"/>
        <w:rPr>
          <w:rFonts w:ascii="Times New Roman" w:hAnsi="Times New Roman" w:cs="Times New Roman"/>
          <w:sz w:val="28"/>
          <w:szCs w:val="28"/>
        </w:rPr>
      </w:pPr>
      <w:r w:rsidRPr="0040464C">
        <w:rPr>
          <w:rFonts w:ascii="Times New Roman" w:hAnsi="Times New Roman" w:cs="Times New Roman"/>
          <w:sz w:val="28"/>
          <w:szCs w:val="28"/>
        </w:rPr>
        <w:t>замена участка тепловых сетей 2 магистральной линии от ТК-41Б ул. С</w:t>
      </w:r>
      <w:r w:rsidR="0040464C" w:rsidRPr="0040464C">
        <w:rPr>
          <w:rFonts w:ascii="Times New Roman" w:hAnsi="Times New Roman" w:cs="Times New Roman"/>
          <w:sz w:val="28"/>
          <w:szCs w:val="28"/>
        </w:rPr>
        <w:t>оветская до ТК-44Б ул. Школьная</w:t>
      </w:r>
    </w:p>
    <w:p w:rsidR="0040464C" w:rsidRPr="0040464C" w:rsidRDefault="0040464C" w:rsidP="009E5823">
      <w:pPr>
        <w:pStyle w:val="a8"/>
        <w:numPr>
          <w:ilvl w:val="0"/>
          <w:numId w:val="1"/>
        </w:numPr>
        <w:jc w:val="both"/>
        <w:rPr>
          <w:rFonts w:ascii="Times New Roman" w:hAnsi="Times New Roman" w:cs="Times New Roman"/>
          <w:sz w:val="28"/>
          <w:szCs w:val="28"/>
        </w:rPr>
      </w:pPr>
      <w:r w:rsidRPr="0040464C">
        <w:rPr>
          <w:rFonts w:ascii="Times New Roman" w:hAnsi="Times New Roman" w:cs="Times New Roman"/>
          <w:color w:val="000000"/>
          <w:sz w:val="27"/>
          <w:szCs w:val="27"/>
        </w:rPr>
        <w:t>замена участка тепловых сетей 3 магистральной линии от ТК-66В ул. Металлургов до ул. Заводская.</w:t>
      </w:r>
    </w:p>
    <w:p w:rsidR="0014365D"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второй этап: с 2029 по 2032 годы – замена сетей, проложенных с 1993 по 2007 годы.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При реконструкции тепловых сетей предпочтение должно отдаваться металлическим трубам в заводской ППУ изоляции.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Доля ветхих тепловых сетей в общем количестве сетей, подлежащих замене, в течение расчетного срока актуализации Схемы теплоснабжения очень значительна. Необходимые затраты на реконструкцию ветхих тепловых сетей многократно превышают величину амортизационных отчислений в тарифе на тепловую энергию, устанавливаемом для теплоснабжающих организаций. Таким образом, мероприятия на реконструкцию ветхих </w:t>
      </w:r>
      <w:r w:rsidRPr="0014365D">
        <w:rPr>
          <w:rFonts w:ascii="Times New Roman" w:hAnsi="Times New Roman" w:cs="Times New Roman"/>
          <w:sz w:val="28"/>
          <w:szCs w:val="28"/>
        </w:rPr>
        <w:lastRenderedPageBreak/>
        <w:t xml:space="preserve">тепловых сетей не могут быть в полном объеме профинансированы без привлечения дополнительных источников финансирования. </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Причиной сложившейся ситуации является недофинансирование реконструкции ветхих тепловых сетей в предыдущие годы. Во избежание превышения предельных индексов роста тарифа на тепловую энергию для конечных потребителей рекомендуется в качестве источника финансирования мероприятий по реконструкции ветхих тепловых сетей</w:t>
      </w:r>
      <w:r>
        <w:rPr>
          <w:rFonts w:ascii="Times New Roman" w:hAnsi="Times New Roman" w:cs="Times New Roman"/>
          <w:sz w:val="28"/>
          <w:szCs w:val="28"/>
        </w:rPr>
        <w:t xml:space="preserve"> рассмотреть бюджет  г. Пикалево</w:t>
      </w:r>
      <w:r w:rsidRPr="0014365D">
        <w:rPr>
          <w:rFonts w:ascii="Times New Roman" w:hAnsi="Times New Roman" w:cs="Times New Roman"/>
          <w:sz w:val="28"/>
          <w:szCs w:val="28"/>
        </w:rPr>
        <w:t xml:space="preserve"> </w:t>
      </w:r>
      <w:r>
        <w:rPr>
          <w:rFonts w:ascii="Times New Roman" w:hAnsi="Times New Roman" w:cs="Times New Roman"/>
          <w:sz w:val="28"/>
          <w:szCs w:val="28"/>
        </w:rPr>
        <w:t xml:space="preserve">и Ленинградской области. </w:t>
      </w:r>
      <w:r w:rsidRPr="0014365D">
        <w:rPr>
          <w:rFonts w:ascii="Times New Roman" w:hAnsi="Times New Roman" w:cs="Times New Roman"/>
          <w:sz w:val="28"/>
          <w:szCs w:val="28"/>
        </w:rPr>
        <w:t>Все другие источники финансирования, в том числе инвестиционная составляющая, неизбежно приведут к недопустимому росту тариф</w:t>
      </w:r>
      <w:r>
        <w:rPr>
          <w:rFonts w:ascii="Times New Roman" w:hAnsi="Times New Roman" w:cs="Times New Roman"/>
          <w:sz w:val="28"/>
          <w:szCs w:val="28"/>
        </w:rPr>
        <w:t>а.</w:t>
      </w:r>
    </w:p>
    <w:p w:rsidR="0014365D"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Альтернативным вариантом финансирования реконструкции ветхих тепловых сетей является привлечение денежных средств теплоснабжающих и (или) теплосетевых организаций </w:t>
      </w:r>
      <w:r>
        <w:rPr>
          <w:rFonts w:ascii="Times New Roman" w:hAnsi="Times New Roman" w:cs="Times New Roman"/>
          <w:sz w:val="28"/>
          <w:szCs w:val="28"/>
        </w:rPr>
        <w:t>в рамках концессионного соглашения.</w:t>
      </w:r>
    </w:p>
    <w:p w:rsidR="00C77378" w:rsidRDefault="0014365D"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14365D">
        <w:rPr>
          <w:rFonts w:ascii="Times New Roman" w:hAnsi="Times New Roman" w:cs="Times New Roman"/>
          <w:sz w:val="28"/>
          <w:szCs w:val="28"/>
        </w:rPr>
        <w:t xml:space="preserve">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 </w:t>
      </w:r>
    </w:p>
    <w:p w:rsidR="00C77378" w:rsidRPr="00C77378" w:rsidRDefault="0014365D" w:rsidP="003001F6">
      <w:pPr>
        <w:jc w:val="both"/>
        <w:rPr>
          <w:rFonts w:ascii="Times New Roman" w:hAnsi="Times New Roman" w:cs="Times New Roman"/>
          <w:b/>
          <w:sz w:val="28"/>
          <w:szCs w:val="28"/>
        </w:rPr>
      </w:pPr>
      <w:r w:rsidRPr="00C77378">
        <w:rPr>
          <w:rFonts w:ascii="Times New Roman" w:hAnsi="Times New Roman" w:cs="Times New Roman"/>
          <w:b/>
          <w:sz w:val="28"/>
          <w:szCs w:val="28"/>
        </w:rPr>
        <w:t>5.7. Строительство тепловых сетей для обеспечения нормативной надёжности</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w:t>
      </w:r>
      <w:r w:rsidR="00C77378">
        <w:rPr>
          <w:rFonts w:ascii="Times New Roman" w:hAnsi="Times New Roman" w:cs="Times New Roman"/>
          <w:sz w:val="28"/>
          <w:szCs w:val="28"/>
        </w:rPr>
        <w:t xml:space="preserve">    </w:t>
      </w:r>
      <w:r w:rsidRPr="0014365D">
        <w:rPr>
          <w:rFonts w:ascii="Times New Roman" w:hAnsi="Times New Roman" w:cs="Times New Roman"/>
          <w:sz w:val="28"/>
          <w:szCs w:val="28"/>
        </w:rPr>
        <w:t xml:space="preserve">Мероприятия, направленные на повышение надежности теплоснабжения условно можно разделить на две группы: </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мероприятия по строительству и реконструкции тепловых сетей с увеличением диаметров, обеспечивающие резервирование; </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мероприятия по реконструкции ветхих тепловых сетей. </w:t>
      </w:r>
    </w:p>
    <w:p w:rsidR="00C77378" w:rsidRPr="00C77378" w:rsidRDefault="0014365D" w:rsidP="003001F6">
      <w:pPr>
        <w:jc w:val="both"/>
        <w:rPr>
          <w:rFonts w:ascii="Times New Roman" w:hAnsi="Times New Roman" w:cs="Times New Roman"/>
          <w:b/>
          <w:sz w:val="28"/>
          <w:szCs w:val="28"/>
        </w:rPr>
      </w:pPr>
      <w:r w:rsidRPr="00C77378">
        <w:rPr>
          <w:rFonts w:ascii="Times New Roman" w:hAnsi="Times New Roman" w:cs="Times New Roman"/>
          <w:b/>
          <w:sz w:val="28"/>
          <w:szCs w:val="28"/>
        </w:rPr>
        <w:t xml:space="preserve">5.8. Строительство и реконструкция насосных станций </w:t>
      </w:r>
    </w:p>
    <w:p w:rsidR="00C77378"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В г. Пикалево не требуется строительство тепловых сетей, обеспечивающих возможность поставок тепловой энергии потребителям от различных источников тепловой энергии. </w:t>
      </w:r>
    </w:p>
    <w:p w:rsidR="00C77378" w:rsidRPr="00C77378" w:rsidRDefault="0014365D" w:rsidP="003001F6">
      <w:pPr>
        <w:jc w:val="both"/>
        <w:rPr>
          <w:rFonts w:ascii="Times New Roman" w:hAnsi="Times New Roman" w:cs="Times New Roman"/>
          <w:b/>
          <w:sz w:val="28"/>
          <w:szCs w:val="28"/>
        </w:rPr>
      </w:pPr>
      <w:r w:rsidRPr="00C77378">
        <w:rPr>
          <w:rFonts w:ascii="Times New Roman" w:hAnsi="Times New Roman" w:cs="Times New Roman"/>
          <w:b/>
          <w:sz w:val="28"/>
          <w:szCs w:val="28"/>
        </w:rPr>
        <w:t xml:space="preserve">5.9. Оборудование потребителей тепловой энергии узлами учета тепловой энергии (УУТЭ) </w:t>
      </w:r>
    </w:p>
    <w:p w:rsidR="00C77378"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В соответствии с ч.5 ст.13 ФЗ РФ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до 1 января 2012 года собственники жилых домов, за исключением указанных в части 6,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w:t>
      </w:r>
      <w:r w:rsidR="0014365D" w:rsidRPr="0014365D">
        <w:rPr>
          <w:rFonts w:ascii="Times New Roman" w:hAnsi="Times New Roman" w:cs="Times New Roman"/>
          <w:sz w:val="28"/>
          <w:szCs w:val="28"/>
        </w:rPr>
        <w:lastRenderedPageBreak/>
        <w:t xml:space="preserve">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природного газа, электрической энергии. </w:t>
      </w:r>
    </w:p>
    <w:p w:rsidR="00C77378" w:rsidRPr="00013DCB"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В настоящее время приборами учета тепловой энергии оборудованы около </w:t>
      </w:r>
      <w:r w:rsidR="00994785" w:rsidRPr="00013DCB">
        <w:rPr>
          <w:rFonts w:ascii="Times New Roman" w:hAnsi="Times New Roman" w:cs="Times New Roman"/>
          <w:sz w:val="28"/>
          <w:szCs w:val="28"/>
        </w:rPr>
        <w:t>59</w:t>
      </w:r>
      <w:r w:rsidR="0014365D" w:rsidRPr="00013DCB">
        <w:rPr>
          <w:rFonts w:ascii="Times New Roman" w:hAnsi="Times New Roman" w:cs="Times New Roman"/>
          <w:sz w:val="28"/>
          <w:szCs w:val="28"/>
        </w:rPr>
        <w:t xml:space="preserve">% </w:t>
      </w:r>
      <w:r w:rsidR="00994785" w:rsidRPr="00013DCB">
        <w:rPr>
          <w:rFonts w:ascii="Times New Roman" w:hAnsi="Times New Roman" w:cs="Times New Roman"/>
          <w:sz w:val="28"/>
          <w:szCs w:val="28"/>
        </w:rPr>
        <w:t xml:space="preserve">многоквартирных жилых домов </w:t>
      </w:r>
      <w:r w:rsidR="0014365D" w:rsidRPr="00013DCB">
        <w:rPr>
          <w:rFonts w:ascii="Times New Roman" w:hAnsi="Times New Roman" w:cs="Times New Roman"/>
          <w:sz w:val="28"/>
          <w:szCs w:val="28"/>
        </w:rPr>
        <w:t>(1</w:t>
      </w:r>
      <w:r w:rsidR="00994785" w:rsidRPr="00013DCB">
        <w:rPr>
          <w:rFonts w:ascii="Times New Roman" w:hAnsi="Times New Roman" w:cs="Times New Roman"/>
          <w:sz w:val="28"/>
          <w:szCs w:val="28"/>
        </w:rPr>
        <w:t>1</w:t>
      </w:r>
      <w:r w:rsidR="0014365D" w:rsidRPr="00013DCB">
        <w:rPr>
          <w:rFonts w:ascii="Times New Roman" w:hAnsi="Times New Roman" w:cs="Times New Roman"/>
          <w:sz w:val="28"/>
          <w:szCs w:val="28"/>
        </w:rPr>
        <w:t xml:space="preserve">7 потребителей). Необходимость в установке общедомового узла учета тепловой энергии имеют </w:t>
      </w:r>
      <w:r w:rsidR="00013DCB" w:rsidRPr="00013DCB">
        <w:rPr>
          <w:rFonts w:ascii="Times New Roman" w:hAnsi="Times New Roman" w:cs="Times New Roman"/>
          <w:sz w:val="28"/>
          <w:szCs w:val="28"/>
        </w:rPr>
        <w:t>84 многоквартирных жилых дома</w:t>
      </w:r>
      <w:r w:rsidRPr="00013DCB">
        <w:rPr>
          <w:rFonts w:ascii="Times New Roman" w:hAnsi="Times New Roman" w:cs="Times New Roman"/>
          <w:sz w:val="28"/>
          <w:szCs w:val="28"/>
        </w:rPr>
        <w:t>.</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w:t>
      </w:r>
      <w:r w:rsidR="00C77378">
        <w:rPr>
          <w:rFonts w:ascii="Times New Roman" w:hAnsi="Times New Roman" w:cs="Times New Roman"/>
          <w:sz w:val="28"/>
          <w:szCs w:val="28"/>
        </w:rPr>
        <w:t xml:space="preserve">    </w:t>
      </w:r>
      <w:r w:rsidRPr="0014365D">
        <w:rPr>
          <w:rFonts w:ascii="Times New Roman" w:hAnsi="Times New Roman" w:cs="Times New Roman"/>
          <w:sz w:val="28"/>
          <w:szCs w:val="28"/>
        </w:rPr>
        <w:t>К установке предлагаются узлы учета тепловой энергии ООО «Термотроник»</w:t>
      </w:r>
    </w:p>
    <w:p w:rsidR="00C77378" w:rsidRPr="00C77378" w:rsidRDefault="0014365D" w:rsidP="003001F6">
      <w:pPr>
        <w:jc w:val="both"/>
        <w:rPr>
          <w:rFonts w:ascii="Times New Roman" w:hAnsi="Times New Roman" w:cs="Times New Roman"/>
          <w:b/>
          <w:sz w:val="28"/>
          <w:szCs w:val="28"/>
        </w:rPr>
      </w:pPr>
      <w:r w:rsidRPr="00C77378">
        <w:rPr>
          <w:rFonts w:ascii="Times New Roman" w:hAnsi="Times New Roman" w:cs="Times New Roman"/>
          <w:b/>
          <w:sz w:val="28"/>
          <w:szCs w:val="28"/>
        </w:rPr>
        <w:t xml:space="preserve">5.10. Организация закрытой схемы горячего водоснабжения </w:t>
      </w:r>
    </w:p>
    <w:p w:rsidR="00C77378"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77378" w:rsidRDefault="0014365D" w:rsidP="003001F6">
      <w:pPr>
        <w:jc w:val="both"/>
        <w:rPr>
          <w:rFonts w:ascii="Times New Roman" w:hAnsi="Times New Roman" w:cs="Times New Roman"/>
          <w:sz w:val="28"/>
          <w:szCs w:val="28"/>
        </w:rPr>
      </w:pPr>
      <w:r w:rsidRPr="0014365D">
        <w:rPr>
          <w:rFonts w:ascii="Times New Roman" w:hAnsi="Times New Roman" w:cs="Times New Roman"/>
          <w:sz w:val="28"/>
          <w:szCs w:val="28"/>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77378"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Переход на закрытую схему ГВС в г. Пикалево предлагается осуществлять путем установки теплообменного оборудования на ГВС в зданиях потребителей. </w:t>
      </w:r>
    </w:p>
    <w:p w:rsidR="0014365D"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14365D" w:rsidRPr="0014365D">
        <w:rPr>
          <w:rFonts w:ascii="Times New Roman" w:hAnsi="Times New Roman" w:cs="Times New Roman"/>
          <w:sz w:val="28"/>
          <w:szCs w:val="28"/>
        </w:rPr>
        <w:t xml:space="preserve">Для потребителей, у которых отсутствует возможность установки теплообменного оборудования по причине стесненных условий в существующем элеваторном узле, переход на закрытую схему ГВС предлагается осуществлять путем строительства ЦТП и организацией двухтрубной сети ГВС. </w:t>
      </w:r>
    </w:p>
    <w:p w:rsidR="00C77378" w:rsidRDefault="00C7737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C77378">
        <w:rPr>
          <w:rFonts w:ascii="Times New Roman" w:hAnsi="Times New Roman" w:cs="Times New Roman"/>
          <w:sz w:val="28"/>
          <w:szCs w:val="28"/>
        </w:rPr>
        <w:t xml:space="preserve">При выборе теплообменного оборудования на ГВС к теплообменникам предъявляются следующие требования: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1. Массогабаритные показатели. Например, в стесненных условиях подвальных ИТП могут быть «критичными» как длина теплообменного аппарата (могут отсутствовать монтажные проемы в подвалах), так и вес </w:t>
      </w:r>
      <w:r w:rsidRPr="00C77378">
        <w:rPr>
          <w:rFonts w:ascii="Times New Roman" w:hAnsi="Times New Roman" w:cs="Times New Roman"/>
          <w:sz w:val="28"/>
          <w:szCs w:val="28"/>
        </w:rPr>
        <w:lastRenderedPageBreak/>
        <w:t xml:space="preserve">(необходимость вручную «доставлять» к месту монтажа без грузоподъёмных механизмов);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2. Низкая стоимость теплообменника и низкая стоимость владения (обслуживания);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3. Доступность или даже возможность ремонта;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4. Простота доступа к поверхностям для очистки от отложений;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5. Невысокое гидродинамическое сопротивление;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6. Склонность к самоочищению или минимальному загрязнению (при соблюдении скоростных режимов теплоносителя)</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Кроме того, нужно учитывать следующие особенности поставщика: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1. Срок изготовления и поставки, особенно при массовой уста</w:t>
      </w:r>
      <w:r>
        <w:rPr>
          <w:rFonts w:ascii="Times New Roman" w:hAnsi="Times New Roman" w:cs="Times New Roman"/>
          <w:sz w:val="28"/>
          <w:szCs w:val="28"/>
        </w:rPr>
        <w:t>новке теплообменных аппаратов</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 xml:space="preserve">2. Обеспечение запасными частями и расходными материалами (для разборных пластинчатых), их стоимость и периодичность замены. </w:t>
      </w:r>
    </w:p>
    <w:p w:rsidR="00C77378" w:rsidRDefault="00C77378" w:rsidP="003001F6">
      <w:pPr>
        <w:jc w:val="both"/>
        <w:rPr>
          <w:rFonts w:ascii="Times New Roman" w:hAnsi="Times New Roman" w:cs="Times New Roman"/>
          <w:sz w:val="28"/>
          <w:szCs w:val="28"/>
        </w:rPr>
      </w:pPr>
      <w:r w:rsidRPr="00C77378">
        <w:rPr>
          <w:rFonts w:ascii="Times New Roman" w:hAnsi="Times New Roman" w:cs="Times New Roman"/>
          <w:sz w:val="28"/>
          <w:szCs w:val="28"/>
        </w:rPr>
        <w:t>3. Расположение склада запасных частей в непосредственной близости к потенциальному заказчику (для разборных пластинчатых).</w:t>
      </w:r>
    </w:p>
    <w:p w:rsidR="00C77378" w:rsidRP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C77378" w:rsidRPr="00B2728C">
        <w:rPr>
          <w:rFonts w:ascii="Times New Roman" w:hAnsi="Times New Roman" w:cs="Times New Roman"/>
          <w:sz w:val="28"/>
          <w:szCs w:val="28"/>
        </w:rPr>
        <w:t>При очередной актуализации схемы водоснабжения и водоотведения необходимо уточнить протяженность подводящих сетей холодного водоснабжение</w:t>
      </w: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B2728C" w:rsidRDefault="00C77378" w:rsidP="003001F6">
      <w:pPr>
        <w:jc w:val="both"/>
        <w:rPr>
          <w:rFonts w:ascii="Times New Roman" w:hAnsi="Times New Roman" w:cs="Times New Roman"/>
          <w:sz w:val="28"/>
          <w:szCs w:val="28"/>
        </w:rPr>
      </w:pPr>
      <w:r w:rsidRPr="00B2728C">
        <w:rPr>
          <w:rFonts w:ascii="Times New Roman" w:hAnsi="Times New Roman" w:cs="Times New Roman"/>
          <w:b/>
          <w:sz w:val="28"/>
          <w:szCs w:val="28"/>
        </w:rPr>
        <w:t>Глава 6. Перспективные топливные балансы</w:t>
      </w:r>
      <w:r w:rsidRPr="00B2728C">
        <w:rPr>
          <w:rFonts w:ascii="Times New Roman" w:hAnsi="Times New Roman" w:cs="Times New Roman"/>
          <w:sz w:val="28"/>
          <w:szCs w:val="28"/>
        </w:rPr>
        <w:t xml:space="preserve">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C77378" w:rsidRPr="00B2728C">
        <w:rPr>
          <w:rFonts w:ascii="Times New Roman" w:hAnsi="Times New Roman" w:cs="Times New Roman"/>
          <w:sz w:val="28"/>
          <w:szCs w:val="28"/>
        </w:rPr>
        <w:t xml:space="preserve">Перспективные топливные балансы разрабатываются в соответствии с подпунктом 6 пункта 3 и пунктом 23 Требований к схемам теплоснабжения.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C77378" w:rsidRPr="00B2728C">
        <w:rPr>
          <w:rFonts w:ascii="Times New Roman" w:hAnsi="Times New Roman" w:cs="Times New Roman"/>
          <w:sz w:val="28"/>
          <w:szCs w:val="28"/>
        </w:rPr>
        <w:t xml:space="preserve">В результате разработки в соответствии с пунктом 23 Требований к схеме теплоснабжения должны быть решены следующие задачи: </w:t>
      </w:r>
    </w:p>
    <w:p w:rsidR="00B2728C" w:rsidRDefault="00C77378"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 </w:t>
      </w:r>
    </w:p>
    <w:p w:rsidR="00B2728C" w:rsidRDefault="00C77378"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установлены объемы топлива для обеспечения выработки тепловой энергии на каждом источнике тепловой энергии; </w:t>
      </w:r>
    </w:p>
    <w:p w:rsidR="00B2728C" w:rsidRDefault="00C77378"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определены виды топлива, обеспечивающие выработку необходимой тепловой энергии; </w:t>
      </w:r>
    </w:p>
    <w:p w:rsidR="005C3F7B" w:rsidRDefault="00C77378"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установлены показатели эффективности использования топлива и предлагаемого к использованию теплоэнергетического оборудования. </w:t>
      </w: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B2728C" w:rsidRPr="00B2728C" w:rsidRDefault="00C77378" w:rsidP="003001F6">
      <w:pPr>
        <w:jc w:val="both"/>
        <w:rPr>
          <w:rFonts w:ascii="Times New Roman" w:hAnsi="Times New Roman" w:cs="Times New Roman"/>
          <w:b/>
          <w:sz w:val="28"/>
          <w:szCs w:val="28"/>
        </w:rPr>
      </w:pPr>
      <w:r w:rsidRPr="00B2728C">
        <w:rPr>
          <w:rFonts w:ascii="Times New Roman" w:hAnsi="Times New Roman" w:cs="Times New Roman"/>
          <w:b/>
          <w:sz w:val="28"/>
          <w:szCs w:val="28"/>
        </w:rPr>
        <w:t>Глава 7. Инвестиции в строительство, реконструкцию и техническое перевооружение</w:t>
      </w:r>
    </w:p>
    <w:p w:rsidR="00C77378" w:rsidRPr="00B2728C" w:rsidRDefault="00C77378"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w:t>
      </w:r>
      <w:r w:rsidRPr="00B2728C">
        <w:rPr>
          <w:rFonts w:ascii="Times New Roman" w:hAnsi="Times New Roman" w:cs="Times New Roman"/>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Н</w:t>
      </w:r>
      <w:r w:rsidR="00C77378" w:rsidRPr="00B2728C">
        <w:rPr>
          <w:rFonts w:ascii="Times New Roman" w:hAnsi="Times New Roman" w:cs="Times New Roman"/>
          <w:sz w:val="28"/>
          <w:szCs w:val="28"/>
        </w:rPr>
        <w:t xml:space="preserve">а рассматриваемую перспективу затраты по строительству, реконструкции и техническому перевооружению источников тепловой энергии не предусмотрены. </w:t>
      </w:r>
    </w:p>
    <w:p w:rsidR="00C77378" w:rsidRPr="00B2728C" w:rsidRDefault="00C77378" w:rsidP="003001F6">
      <w:pPr>
        <w:jc w:val="both"/>
        <w:rPr>
          <w:rFonts w:ascii="Times New Roman" w:hAnsi="Times New Roman" w:cs="Times New Roman"/>
          <w:b/>
          <w:sz w:val="28"/>
          <w:szCs w:val="28"/>
        </w:rPr>
      </w:pPr>
      <w:r w:rsidRPr="00B2728C">
        <w:rPr>
          <w:rFonts w:ascii="Times New Roman" w:hAnsi="Times New Roman" w:cs="Times New Roman"/>
          <w:b/>
          <w:sz w:val="28"/>
          <w:szCs w:val="28"/>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Основными эффектами от реализации представленных проектов являются: 1) расширение и сохранение теплоснабжения потребителей на уровне современных проектных требований к надежности и безопасности теплоснабжения;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2) повышение эффективности передачи тепловой энергии в тепловых сетях. К ним относятся:</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наладка и автоматизация тепловых и гидравлических режимов тепловых сетей;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автоматизация насосных станций, контрольно-распределительных и тепловых пунктов;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замена распределительных тепловых сетей;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 </w:t>
      </w: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B2728C" w:rsidRP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2728C">
        <w:rPr>
          <w:rFonts w:ascii="Times New Roman" w:hAnsi="Times New Roman" w:cs="Times New Roman"/>
          <w:sz w:val="28"/>
          <w:szCs w:val="28"/>
        </w:rPr>
        <w:t>В связи с предложениями о сохранении существующих температурных графиков в СЦТ, инвестиции в строительство, реконструкцию и техническое перевооружение теплоэнергетических объектов не предусматриваются</w:t>
      </w: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 xml:space="preserve">Глава 8. Обоснование предложений по созданию единой (единых) теплоснабжающей (их) организации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b/>
          <w:sz w:val="28"/>
          <w:szCs w:val="28"/>
        </w:rPr>
        <w:t>Общие положения</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Понятие «Единая теплоснабжающая организация» введено Федеральным законом от 27.07.2010 г. № 190 «О теплоснабжении» (далее – ФЗ-190).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соответствии со ст. 2 ФЗ-190 единая теплоснабжающая организация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который установлен правилами организации теплоснабжения, утвержденными Правительством Российской Федерации.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соответствии со ст. 6 ФЗ-190 в отношении городских округов с численностью населения менее 500 тысяч человек утверждение схемы теплоснабжения, в том числе определение ЕТО, входит в полномочия органов местного самоуправления.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Критерии и порядок определения ЕТО установлены в Правилах организации теплоснабжения в Российской Федерации, утвержденных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от 08.08.2012 г.). </w:t>
      </w: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 xml:space="preserve">Порядок определения ЕТО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r>
        <w:rPr>
          <w:rFonts w:ascii="Times New Roman" w:hAnsi="Times New Roman" w:cs="Times New Roman"/>
          <w:sz w:val="28"/>
          <w:szCs w:val="28"/>
        </w:rPr>
        <w:t xml:space="preserve">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w:t>
      </w:r>
      <w:r>
        <w:rPr>
          <w:rFonts w:ascii="Times New Roman" w:hAnsi="Times New Roman" w:cs="Times New Roman"/>
          <w:sz w:val="28"/>
          <w:szCs w:val="28"/>
        </w:rPr>
        <w:t>на сайте поселения,</w:t>
      </w:r>
      <w:r w:rsidRPr="00B2728C">
        <w:rPr>
          <w:rFonts w:ascii="Times New Roman" w:hAnsi="Times New Roman" w:cs="Times New Roman"/>
          <w:sz w:val="28"/>
          <w:szCs w:val="28"/>
        </w:rPr>
        <w:t xml:space="preserve">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случае если органы местного самоуправления не имеют возможности размещать соответствующую информацию на своих официальных сайтах, </w:t>
      </w:r>
      <w:r w:rsidRPr="00B2728C">
        <w:rPr>
          <w:rFonts w:ascii="Times New Roman" w:hAnsi="Times New Roman" w:cs="Times New Roman"/>
          <w:sz w:val="28"/>
          <w:szCs w:val="28"/>
        </w:rPr>
        <w:lastRenderedPageBreak/>
        <w:t xml:space="preserve">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 </w:t>
      </w: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 xml:space="preserve">Критерии определения ЕТО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Согласно п. 7 ПП РФ № 808 от 08.08.2012 г. устанавливаются следующие критерии определения ЕТО: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2. размер собственного капитала;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3. способность в лучшей мере обеспечить надежность теплоснабжения в соответствующей системе теплоснабжения.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55 организации, статус единой теплоснабжающей организации присваивается данной организации.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w:t>
      </w:r>
      <w:r w:rsidRPr="00B2728C">
        <w:rPr>
          <w:rFonts w:ascii="Times New Roman" w:hAnsi="Times New Roman" w:cs="Times New Roman"/>
          <w:sz w:val="28"/>
          <w:szCs w:val="28"/>
        </w:rPr>
        <w:lastRenderedPageBreak/>
        <w:t xml:space="preserve">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 xml:space="preserve">Обязанности ЕТО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Обязанности ЕТО установлены ПП РФ от 08.08.2012 № 808. В соответствии п. 12 данного постановления ЕТО обязана: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B2728C" w:rsidRPr="00B2728C" w:rsidRDefault="00B2728C" w:rsidP="003001F6">
      <w:pPr>
        <w:jc w:val="both"/>
        <w:rPr>
          <w:rFonts w:ascii="Times New Roman" w:hAnsi="Times New Roman" w:cs="Times New Roman"/>
          <w:b/>
          <w:sz w:val="28"/>
          <w:szCs w:val="28"/>
        </w:rPr>
      </w:pPr>
      <w:r w:rsidRPr="00B2728C">
        <w:rPr>
          <w:rFonts w:ascii="Times New Roman" w:hAnsi="Times New Roman" w:cs="Times New Roman"/>
          <w:b/>
          <w:sz w:val="28"/>
          <w:szCs w:val="28"/>
        </w:rPr>
        <w:t xml:space="preserve">Внесение изменений в зоны деятельности ЕТО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Границы зоны деятельности ЕТО в соответствии с п.19 установлены ПП РФ от 08.08.2012 № 808 могут быть</w:t>
      </w:r>
      <w:r>
        <w:rPr>
          <w:rFonts w:ascii="Times New Roman" w:hAnsi="Times New Roman" w:cs="Times New Roman"/>
          <w:sz w:val="28"/>
          <w:szCs w:val="28"/>
        </w:rPr>
        <w:t xml:space="preserve"> изменены в следующих случаях:</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1.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2. технологическое объединение или разделение систем теплоснабжения.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3. 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ежегодной актуализации. </w:t>
      </w:r>
    </w:p>
    <w:p w:rsidR="00B2728C" w:rsidRDefault="00B2728C"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Pr="00B2728C">
        <w:rPr>
          <w:rFonts w:ascii="Times New Roman" w:hAnsi="Times New Roman" w:cs="Times New Roman"/>
          <w:sz w:val="28"/>
          <w:szCs w:val="28"/>
        </w:rPr>
        <w:t xml:space="preserve">В настоящее время предприятие АО «Пикалевские тепловые сети» отвечает всем требованиям критериев по определению единой теплоснабжающей организации, а именно: </w:t>
      </w:r>
    </w:p>
    <w:p w:rsidR="00B2728C"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1) Владение на праве собственности или ином законном основании, тепловыми сетями, к которым непосредственно подключены источники </w:t>
      </w:r>
      <w:r w:rsidRPr="00B2728C">
        <w:rPr>
          <w:rFonts w:ascii="Times New Roman" w:hAnsi="Times New Roman" w:cs="Times New Roman"/>
          <w:sz w:val="28"/>
          <w:szCs w:val="28"/>
        </w:rPr>
        <w:lastRenderedPageBreak/>
        <w:t xml:space="preserve">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B0258" w:rsidRDefault="003B025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B2728C" w:rsidRPr="00B2728C">
        <w:rPr>
          <w:rFonts w:ascii="Times New Roman" w:hAnsi="Times New Roman" w:cs="Times New Roman"/>
          <w:sz w:val="28"/>
          <w:szCs w:val="28"/>
        </w:rPr>
        <w:t xml:space="preserve">В эксплуатационной ответственности АО «Пикалевские тепловые сети» находятся все магистральные тепловые сети города. </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3B0258" w:rsidRDefault="003B025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B2728C" w:rsidRPr="00B2728C">
        <w:rPr>
          <w:rFonts w:ascii="Times New Roman" w:hAnsi="Times New Roman" w:cs="Times New Roman"/>
          <w:sz w:val="28"/>
          <w:szCs w:val="28"/>
        </w:rPr>
        <w:t>Способность обеспечить надежность теплоснабжения определяется наличием у предприятия АО «Пикалевские тепловые сети»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3) Предприятие АО «Пикалевские тепловые сети»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в) осуществляет контроль режимов потребления тепловой энерг</w:t>
      </w:r>
      <w:r w:rsidR="003B0258">
        <w:rPr>
          <w:rFonts w:ascii="Times New Roman" w:hAnsi="Times New Roman" w:cs="Times New Roman"/>
          <w:sz w:val="28"/>
          <w:szCs w:val="28"/>
        </w:rPr>
        <w:t>ии в зоне своей деятельности;</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3B0258" w:rsidRDefault="003B025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B2728C" w:rsidRPr="00B2728C">
        <w:rPr>
          <w:rFonts w:ascii="Times New Roman" w:hAnsi="Times New Roman" w:cs="Times New Roman"/>
          <w:sz w:val="28"/>
          <w:szCs w:val="28"/>
        </w:rPr>
        <w:t>Постановлением Администрации муниципального образования «Город Пикалево» Бокситогорского района Ленинградской области от 12.12 2013 г. №558 АО «Пикалевские тепловые сети» (ранее МУП «Тепловые сети г. Пикалево») определено единой теплоснабжающей организацией на территории МО «Город Пикалево» с зоной деятельности в пределах своих систем теплоснабжения на т</w:t>
      </w:r>
      <w:r>
        <w:rPr>
          <w:rFonts w:ascii="Times New Roman" w:hAnsi="Times New Roman" w:cs="Times New Roman"/>
          <w:sz w:val="28"/>
          <w:szCs w:val="28"/>
        </w:rPr>
        <w:t>ерритории МО «Город Пикалево».</w:t>
      </w: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2C7CC5" w:rsidRDefault="002C7CC5" w:rsidP="003001F6">
      <w:pPr>
        <w:jc w:val="both"/>
        <w:rPr>
          <w:rFonts w:ascii="Times New Roman" w:hAnsi="Times New Roman" w:cs="Times New Roman"/>
          <w:b/>
          <w:sz w:val="28"/>
          <w:szCs w:val="28"/>
        </w:rPr>
      </w:pPr>
    </w:p>
    <w:p w:rsidR="003B0258" w:rsidRPr="003B0258" w:rsidRDefault="00B2728C" w:rsidP="003001F6">
      <w:pPr>
        <w:jc w:val="both"/>
        <w:rPr>
          <w:rFonts w:ascii="Times New Roman" w:hAnsi="Times New Roman" w:cs="Times New Roman"/>
          <w:b/>
          <w:sz w:val="28"/>
          <w:szCs w:val="28"/>
        </w:rPr>
      </w:pPr>
      <w:r w:rsidRPr="003B0258">
        <w:rPr>
          <w:rFonts w:ascii="Times New Roman" w:hAnsi="Times New Roman" w:cs="Times New Roman"/>
          <w:b/>
          <w:sz w:val="28"/>
          <w:szCs w:val="28"/>
        </w:rPr>
        <w:t xml:space="preserve">Глава 9. Решения о распределении нагрузки между источниками </w:t>
      </w:r>
    </w:p>
    <w:p w:rsidR="003B0258" w:rsidRDefault="003B025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B2728C" w:rsidRPr="00B2728C">
        <w:rPr>
          <w:rFonts w:ascii="Times New Roman" w:hAnsi="Times New Roman" w:cs="Times New Roman"/>
          <w:sz w:val="28"/>
          <w:szCs w:val="28"/>
        </w:rPr>
        <w:t>Схемой теплоснабжения МО «Город Пикалево» не предполагается перераспределения тепловой нагрузки потребителей тепловой энергии меж</w:t>
      </w:r>
      <w:r>
        <w:rPr>
          <w:rFonts w:ascii="Times New Roman" w:hAnsi="Times New Roman" w:cs="Times New Roman"/>
          <w:sz w:val="28"/>
          <w:szCs w:val="28"/>
        </w:rPr>
        <w:t>ду зонами действия источников.</w:t>
      </w:r>
    </w:p>
    <w:p w:rsidR="003B0258" w:rsidRPr="003B0258" w:rsidRDefault="00B2728C" w:rsidP="003001F6">
      <w:pPr>
        <w:jc w:val="both"/>
        <w:rPr>
          <w:rFonts w:ascii="Times New Roman" w:hAnsi="Times New Roman" w:cs="Times New Roman"/>
          <w:b/>
          <w:sz w:val="28"/>
          <w:szCs w:val="28"/>
        </w:rPr>
      </w:pPr>
      <w:r w:rsidRPr="003B0258">
        <w:rPr>
          <w:rFonts w:ascii="Times New Roman" w:hAnsi="Times New Roman" w:cs="Times New Roman"/>
          <w:b/>
          <w:sz w:val="28"/>
          <w:szCs w:val="28"/>
        </w:rPr>
        <w:t>Глава 10. Решения по бесхозяйственным тепловым сетям</w:t>
      </w:r>
    </w:p>
    <w:p w:rsidR="003B025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w:t>
      </w:r>
      <w:r w:rsidR="003B0258">
        <w:rPr>
          <w:rFonts w:ascii="Times New Roman" w:hAnsi="Times New Roman" w:cs="Times New Roman"/>
          <w:sz w:val="28"/>
          <w:szCs w:val="28"/>
        </w:rPr>
        <w:t xml:space="preserve">    </w:t>
      </w:r>
      <w:r w:rsidRPr="00B2728C">
        <w:rPr>
          <w:rFonts w:ascii="Times New Roman" w:hAnsi="Times New Roman" w:cs="Times New Roman"/>
          <w:sz w:val="28"/>
          <w:szCs w:val="28"/>
        </w:rPr>
        <w:t xml:space="preserve">Сведения о наличии бесхозяйных сетей на территории поселения отсутствуют. </w:t>
      </w:r>
    </w:p>
    <w:p w:rsidR="003B0258" w:rsidRDefault="003B0258" w:rsidP="003001F6">
      <w:pPr>
        <w:jc w:val="both"/>
        <w:rPr>
          <w:rFonts w:ascii="Times New Roman" w:hAnsi="Times New Roman" w:cs="Times New Roman"/>
          <w:sz w:val="28"/>
          <w:szCs w:val="28"/>
        </w:rPr>
      </w:pPr>
      <w:r>
        <w:rPr>
          <w:rFonts w:ascii="Times New Roman" w:hAnsi="Times New Roman" w:cs="Times New Roman"/>
          <w:sz w:val="28"/>
          <w:szCs w:val="28"/>
        </w:rPr>
        <w:t xml:space="preserve">     </w:t>
      </w:r>
      <w:r w:rsidR="00B2728C" w:rsidRPr="00B2728C">
        <w:rPr>
          <w:rFonts w:ascii="Times New Roman" w:hAnsi="Times New Roman" w:cs="Times New Roman"/>
          <w:sz w:val="28"/>
          <w:szCs w:val="28"/>
        </w:rPr>
        <w:t>Порядок определения теплосетевой организации, уполномоченной на эксплуатацию выявленных бесхозяйных сетей, установлен в Статье 15 п. 6 Федерального закона РФ от 27.07.2010 г. № 190-ФЗ «О теплоснабжении».</w:t>
      </w:r>
    </w:p>
    <w:p w:rsidR="00B2728C" w:rsidRPr="00C77378" w:rsidRDefault="00B2728C" w:rsidP="003001F6">
      <w:pPr>
        <w:jc w:val="both"/>
        <w:rPr>
          <w:rFonts w:ascii="Times New Roman" w:hAnsi="Times New Roman" w:cs="Times New Roman"/>
          <w:sz w:val="28"/>
          <w:szCs w:val="28"/>
        </w:rPr>
      </w:pPr>
      <w:r w:rsidRPr="00B2728C">
        <w:rPr>
          <w:rFonts w:ascii="Times New Roman" w:hAnsi="Times New Roman" w:cs="Times New Roman"/>
          <w:sz w:val="28"/>
          <w:szCs w:val="28"/>
        </w:rPr>
        <w:t xml:space="preserve"> </w:t>
      </w:r>
      <w:r w:rsidR="003B0258">
        <w:rPr>
          <w:rFonts w:ascii="Times New Roman" w:hAnsi="Times New Roman" w:cs="Times New Roman"/>
          <w:sz w:val="28"/>
          <w:szCs w:val="28"/>
        </w:rPr>
        <w:t xml:space="preserve">    </w:t>
      </w:r>
      <w:r w:rsidRPr="00B2728C">
        <w:rPr>
          <w:rFonts w:ascii="Times New Roman" w:hAnsi="Times New Roman" w:cs="Times New Roman"/>
          <w:sz w:val="28"/>
          <w:szCs w:val="28"/>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w:t>
      </w:r>
      <w:r w:rsidRPr="00254C62">
        <w:rPr>
          <w:rFonts w:ascii="Times New Roman" w:hAnsi="Times New Roman" w:cs="Times New Roman"/>
          <w:sz w:val="28"/>
          <w:szCs w:val="28"/>
        </w:rPr>
        <w:t>ирования</w:t>
      </w:r>
      <w:r w:rsidR="00254C62">
        <w:rPr>
          <w:rFonts w:ascii="Times New Roman" w:hAnsi="Times New Roman" w:cs="Times New Roman"/>
          <w:sz w:val="28"/>
          <w:szCs w:val="28"/>
        </w:rPr>
        <w:t>.</w:t>
      </w:r>
    </w:p>
    <w:sectPr w:rsidR="00B2728C" w:rsidRPr="00C77378" w:rsidSect="005C3F7B">
      <w:pgSz w:w="11906" w:h="16838" w:code="9"/>
      <w:pgMar w:top="851" w:right="851" w:bottom="851" w:left="1701" w:header="709" w:footer="57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EAE" w:rsidRDefault="00F46EAE" w:rsidP="00F81D3E">
      <w:pPr>
        <w:spacing w:after="0" w:line="240" w:lineRule="auto"/>
      </w:pPr>
      <w:r>
        <w:separator/>
      </w:r>
    </w:p>
  </w:endnote>
  <w:endnote w:type="continuationSeparator" w:id="0">
    <w:p w:rsidR="00F46EAE" w:rsidRDefault="00F46EAE" w:rsidP="00F8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EAE" w:rsidRDefault="00F46EAE" w:rsidP="00F81D3E">
      <w:pPr>
        <w:spacing w:after="0" w:line="240" w:lineRule="auto"/>
      </w:pPr>
      <w:r>
        <w:separator/>
      </w:r>
    </w:p>
  </w:footnote>
  <w:footnote w:type="continuationSeparator" w:id="0">
    <w:p w:rsidR="00F46EAE" w:rsidRDefault="00F46EAE" w:rsidP="00F81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925C0"/>
    <w:multiLevelType w:val="hybridMultilevel"/>
    <w:tmpl w:val="1418551A"/>
    <w:lvl w:ilvl="0" w:tplc="738E7F46">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0C"/>
    <w:rsid w:val="00013DCB"/>
    <w:rsid w:val="00051253"/>
    <w:rsid w:val="000C1AE5"/>
    <w:rsid w:val="0014365D"/>
    <w:rsid w:val="00254C62"/>
    <w:rsid w:val="00261352"/>
    <w:rsid w:val="002C7CC5"/>
    <w:rsid w:val="002D6ADF"/>
    <w:rsid w:val="003001F6"/>
    <w:rsid w:val="0036561F"/>
    <w:rsid w:val="0039044F"/>
    <w:rsid w:val="003B0258"/>
    <w:rsid w:val="0040464C"/>
    <w:rsid w:val="004830F3"/>
    <w:rsid w:val="0059692E"/>
    <w:rsid w:val="005C3F7B"/>
    <w:rsid w:val="00741EBA"/>
    <w:rsid w:val="007D7671"/>
    <w:rsid w:val="008A5852"/>
    <w:rsid w:val="0094480E"/>
    <w:rsid w:val="00994785"/>
    <w:rsid w:val="009B3099"/>
    <w:rsid w:val="00A62B0C"/>
    <w:rsid w:val="00B2728C"/>
    <w:rsid w:val="00C330E8"/>
    <w:rsid w:val="00C77378"/>
    <w:rsid w:val="00D019B8"/>
    <w:rsid w:val="00DA07E3"/>
    <w:rsid w:val="00DB3EAC"/>
    <w:rsid w:val="00E15336"/>
    <w:rsid w:val="00F46EAE"/>
    <w:rsid w:val="00F6397C"/>
    <w:rsid w:val="00F81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B9F884"/>
  <w15:chartTrackingRefBased/>
  <w15:docId w15:val="{2F385E82-49C7-4F0E-923E-83E88BC0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C1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81D3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81D3E"/>
  </w:style>
  <w:style w:type="paragraph" w:styleId="a6">
    <w:name w:val="footer"/>
    <w:basedOn w:val="a"/>
    <w:link w:val="a7"/>
    <w:uiPriority w:val="99"/>
    <w:unhideWhenUsed/>
    <w:rsid w:val="00F81D3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81D3E"/>
  </w:style>
  <w:style w:type="paragraph" w:styleId="a8">
    <w:name w:val="List Paragraph"/>
    <w:basedOn w:val="a"/>
    <w:uiPriority w:val="34"/>
    <w:qFormat/>
    <w:rsid w:val="00F81D3E"/>
    <w:pPr>
      <w:ind w:left="720"/>
      <w:contextualSpacing/>
    </w:pPr>
  </w:style>
  <w:style w:type="paragraph" w:styleId="a9">
    <w:name w:val="Balloon Text"/>
    <w:basedOn w:val="a"/>
    <w:link w:val="aa"/>
    <w:uiPriority w:val="99"/>
    <w:semiHidden/>
    <w:unhideWhenUsed/>
    <w:rsid w:val="00254C6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54C62"/>
    <w:rPr>
      <w:rFonts w:ascii="Segoe UI" w:hAnsi="Segoe UI" w:cs="Segoe UI"/>
      <w:sz w:val="18"/>
      <w:szCs w:val="18"/>
    </w:rPr>
  </w:style>
  <w:style w:type="paragraph" w:styleId="ab">
    <w:name w:val="Normal (Web)"/>
    <w:basedOn w:val="a"/>
    <w:uiPriority w:val="99"/>
    <w:unhideWhenUsed/>
    <w:rsid w:val="0040464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566485">
      <w:bodyDiv w:val="1"/>
      <w:marLeft w:val="0"/>
      <w:marRight w:val="0"/>
      <w:marTop w:val="0"/>
      <w:marBottom w:val="0"/>
      <w:divBdr>
        <w:top w:val="none" w:sz="0" w:space="0" w:color="auto"/>
        <w:left w:val="none" w:sz="0" w:space="0" w:color="auto"/>
        <w:bottom w:val="none" w:sz="0" w:space="0" w:color="auto"/>
        <w:right w:val="none" w:sz="0" w:space="0" w:color="auto"/>
      </w:divBdr>
    </w:div>
    <w:div w:id="133938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82FA3-F87B-44D1-911F-5902BC6D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7900</Words>
  <Characters>45036</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Шишкова</cp:lastModifiedBy>
  <cp:revision>3</cp:revision>
  <cp:lastPrinted>2021-11-26T12:26:00Z</cp:lastPrinted>
  <dcterms:created xsi:type="dcterms:W3CDTF">2022-01-12T11:21:00Z</dcterms:created>
  <dcterms:modified xsi:type="dcterms:W3CDTF">2022-01-26T05:49:00Z</dcterms:modified>
</cp:coreProperties>
</file>