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A0BA" w14:textId="77777777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04A9B">
        <w:rPr>
          <w:rFonts w:ascii="Times New Roman" w:eastAsia="Calibri" w:hAnsi="Times New Roman"/>
          <w:bCs/>
          <w:sz w:val="28"/>
          <w:szCs w:val="28"/>
        </w:rPr>
        <w:t>Отчет</w:t>
      </w:r>
    </w:p>
    <w:p w14:paraId="0AF3F716" w14:textId="77777777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04A9B">
        <w:rPr>
          <w:rFonts w:ascii="Times New Roman" w:eastAsia="Calibri" w:hAnsi="Times New Roman"/>
          <w:bCs/>
          <w:sz w:val="28"/>
          <w:szCs w:val="28"/>
        </w:rPr>
        <w:t>о реализации муниципальной программы</w:t>
      </w:r>
    </w:p>
    <w:p w14:paraId="4C5AC69B" w14:textId="77777777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04A9B">
        <w:rPr>
          <w:rFonts w:ascii="Times New Roman" w:eastAsia="Calibri" w:hAnsi="Times New Roman"/>
          <w:bCs/>
          <w:sz w:val="28"/>
          <w:szCs w:val="28"/>
        </w:rPr>
        <w:t>Пикалевского городского поселения</w:t>
      </w:r>
    </w:p>
    <w:p w14:paraId="51820A50" w14:textId="77777777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04D28F62" w14:textId="071CDB06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04A9B">
        <w:rPr>
          <w:rFonts w:ascii="Times New Roman" w:eastAsia="Calibri" w:hAnsi="Times New Roman"/>
          <w:bCs/>
          <w:sz w:val="28"/>
          <w:szCs w:val="28"/>
        </w:rPr>
        <w:t xml:space="preserve">Наименование муниципальной программы: «Формирование комфортной городской среды в Пикалевском городском поселении» </w:t>
      </w:r>
    </w:p>
    <w:p w14:paraId="1CD360CB" w14:textId="3B65CF3D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04A9B">
        <w:rPr>
          <w:rFonts w:ascii="Times New Roman" w:eastAsia="Calibri" w:hAnsi="Times New Roman"/>
          <w:bCs/>
          <w:sz w:val="28"/>
          <w:szCs w:val="28"/>
        </w:rPr>
        <w:t xml:space="preserve">Отчетный период: </w:t>
      </w:r>
      <w:r w:rsidR="005508F2">
        <w:rPr>
          <w:rFonts w:ascii="Times New Roman" w:eastAsia="Calibri" w:hAnsi="Times New Roman"/>
          <w:bCs/>
          <w:sz w:val="28"/>
          <w:szCs w:val="28"/>
        </w:rPr>
        <w:t>январь</w:t>
      </w:r>
      <w:r w:rsidRPr="00C04A9B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5508F2">
        <w:rPr>
          <w:rFonts w:ascii="Times New Roman" w:eastAsia="Calibri" w:hAnsi="Times New Roman"/>
          <w:bCs/>
          <w:sz w:val="28"/>
          <w:szCs w:val="28"/>
        </w:rPr>
        <w:t>декабрь</w:t>
      </w:r>
      <w:r w:rsidRPr="00C04A9B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372256">
        <w:rPr>
          <w:rFonts w:ascii="Times New Roman" w:eastAsia="Calibri" w:hAnsi="Times New Roman"/>
          <w:bCs/>
          <w:sz w:val="28"/>
          <w:szCs w:val="28"/>
        </w:rPr>
        <w:t>4</w:t>
      </w:r>
      <w:r w:rsidRPr="00C04A9B">
        <w:rPr>
          <w:rFonts w:ascii="Times New Roman" w:eastAsia="Calibri" w:hAnsi="Times New Roman"/>
          <w:bCs/>
          <w:sz w:val="28"/>
          <w:szCs w:val="28"/>
        </w:rPr>
        <w:t xml:space="preserve"> года</w:t>
      </w:r>
    </w:p>
    <w:p w14:paraId="74351C71" w14:textId="77777777" w:rsidR="00C04A9B" w:rsidRPr="00C04A9B" w:rsidRDefault="00C04A9B" w:rsidP="00C0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04A9B">
        <w:rPr>
          <w:rFonts w:ascii="Times New Roman" w:eastAsia="Calibri" w:hAnsi="Times New Roman"/>
          <w:bCs/>
          <w:sz w:val="28"/>
          <w:szCs w:val="28"/>
        </w:rPr>
        <w:t>Ответственный исполнитель: Федотова А.А.</w:t>
      </w:r>
    </w:p>
    <w:p w14:paraId="4901C5FE" w14:textId="77777777" w:rsidR="000D26BB" w:rsidRPr="00C4093D" w:rsidRDefault="000D26BB" w:rsidP="000D26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</w:p>
    <w:p w14:paraId="64156FB9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256BECDE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86AC043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25EAC58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5069C4A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59A68126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63B56678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128F75D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5BA68898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ED318F2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2370BAB5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6B76D79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5EF8BE1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1D6172C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D43C40E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2888BDC8" w14:textId="77777777" w:rsidR="00F60F50" w:rsidRPr="00F60F50" w:rsidRDefault="00F60F50" w:rsidP="00F60F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60F50">
        <w:rPr>
          <w:rFonts w:ascii="Times New Roman" w:hAnsi="Times New Roman"/>
          <w:bCs/>
          <w:sz w:val="24"/>
          <w:szCs w:val="24"/>
        </w:rPr>
        <w:t>Согласовано:</w:t>
      </w:r>
    </w:p>
    <w:p w14:paraId="3BC53B75" w14:textId="20E55EBA" w:rsidR="000D26BB" w:rsidRDefault="00F60F50" w:rsidP="00F60F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60F50">
        <w:rPr>
          <w:rFonts w:ascii="Times New Roman" w:hAnsi="Times New Roman"/>
          <w:bCs/>
          <w:sz w:val="24"/>
          <w:szCs w:val="24"/>
        </w:rPr>
        <w:t>Соловьева Е.А.</w:t>
      </w:r>
    </w:p>
    <w:p w14:paraId="1886C056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48D6C00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074FDCA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30B0FB7" w14:textId="77777777" w:rsidR="000D26BB" w:rsidRDefault="000D26BB" w:rsidP="00A827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8126D5B" w14:textId="77777777" w:rsidR="009F6142" w:rsidRDefault="009F6142" w:rsidP="00A827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1553481" w14:textId="77777777" w:rsidR="009F6142" w:rsidRDefault="009F6142" w:rsidP="00A827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A6696C7" w14:textId="77777777" w:rsidR="000D26BB" w:rsidRDefault="000D26BB" w:rsidP="000D26BB">
      <w:pPr>
        <w:pStyle w:val="ConsPlusNormal"/>
        <w:jc w:val="center"/>
        <w:sectPr w:rsidR="000D26BB" w:rsidSect="00E11D85">
          <w:headerReference w:type="default" r:id="rId7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4341"/>
        <w:gridCol w:w="569"/>
        <w:gridCol w:w="493"/>
        <w:gridCol w:w="425"/>
        <w:gridCol w:w="74"/>
        <w:gridCol w:w="569"/>
        <w:gridCol w:w="476"/>
        <w:gridCol w:w="24"/>
        <w:gridCol w:w="567"/>
        <w:gridCol w:w="430"/>
        <w:gridCol w:w="486"/>
        <w:gridCol w:w="425"/>
        <w:gridCol w:w="567"/>
        <w:gridCol w:w="9"/>
        <w:gridCol w:w="558"/>
        <w:gridCol w:w="425"/>
        <w:gridCol w:w="426"/>
        <w:gridCol w:w="426"/>
        <w:gridCol w:w="425"/>
        <w:gridCol w:w="1560"/>
        <w:gridCol w:w="1134"/>
      </w:tblGrid>
      <w:tr w:rsidR="009F6142" w:rsidRPr="009F6142" w14:paraId="6F2A1C2F" w14:textId="77777777" w:rsidTr="00372256">
        <w:tc>
          <w:tcPr>
            <w:tcW w:w="754" w:type="dxa"/>
            <w:vMerge w:val="restart"/>
          </w:tcPr>
          <w:p w14:paraId="7F51C2A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41" w:type="dxa"/>
            <w:vMerge w:val="restart"/>
          </w:tcPr>
          <w:p w14:paraId="7EA4DE5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15F2F55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508" w:type="dxa"/>
            <w:gridSpan w:val="7"/>
          </w:tcPr>
          <w:p w14:paraId="24BAF1E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2260" w:type="dxa"/>
            <w:gridSpan w:val="5"/>
          </w:tcPr>
          <w:p w14:paraId="32E023C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 на отчетную дату (нарастающим итогом) (тыс. рублей)</w:t>
            </w:r>
          </w:p>
        </w:tc>
        <w:tc>
          <w:tcPr>
            <w:tcW w:w="1560" w:type="dxa"/>
          </w:tcPr>
          <w:p w14:paraId="5BCA88B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достигнутых результатах</w:t>
            </w:r>
          </w:p>
        </w:tc>
        <w:tc>
          <w:tcPr>
            <w:tcW w:w="1134" w:type="dxa"/>
          </w:tcPr>
          <w:p w14:paraId="03EB265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9F6142" w:rsidRPr="009F6142" w14:paraId="791A7EE0" w14:textId="77777777" w:rsidTr="00372256">
        <w:trPr>
          <w:cantSplit/>
          <w:trHeight w:val="2382"/>
        </w:trPr>
        <w:tc>
          <w:tcPr>
            <w:tcW w:w="754" w:type="dxa"/>
            <w:vMerge/>
          </w:tcPr>
          <w:p w14:paraId="3D8835B4" w14:textId="77777777" w:rsidR="009F6142" w:rsidRPr="009F6142" w:rsidRDefault="009F6142" w:rsidP="009F61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2D811355" w14:textId="77777777" w:rsidR="009F6142" w:rsidRPr="009F6142" w:rsidRDefault="009F6142" w:rsidP="009F61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4BCF6EA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93" w:type="dxa"/>
            <w:textDirection w:val="btLr"/>
            <w:vAlign w:val="center"/>
          </w:tcPr>
          <w:p w14:paraId="6FD5078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5A8DF65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14:paraId="132F777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1F05E0C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3F8BF02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7688F02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86" w:type="dxa"/>
            <w:textDirection w:val="btLr"/>
            <w:vAlign w:val="center"/>
          </w:tcPr>
          <w:p w14:paraId="7E727FF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425" w:type="dxa"/>
            <w:textDirection w:val="btLr"/>
            <w:vAlign w:val="center"/>
          </w:tcPr>
          <w:p w14:paraId="09A3A7D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666B4BE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D4BEAD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247CC84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621BBF3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5D831A4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0995428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560" w:type="dxa"/>
            <w:textDirection w:val="btLr"/>
            <w:vAlign w:val="center"/>
          </w:tcPr>
          <w:p w14:paraId="3E264295" w14:textId="77777777" w:rsidR="009F6142" w:rsidRPr="009F6142" w:rsidRDefault="009F6142" w:rsidP="009F614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52C8A" w14:textId="77777777" w:rsidR="009F6142" w:rsidRPr="009F6142" w:rsidRDefault="009F6142" w:rsidP="009F614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42" w:rsidRPr="009F6142" w14:paraId="26CB3183" w14:textId="77777777" w:rsidTr="00372256">
        <w:trPr>
          <w:trHeight w:val="80"/>
        </w:trPr>
        <w:tc>
          <w:tcPr>
            <w:tcW w:w="754" w:type="dxa"/>
            <w:vAlign w:val="center"/>
          </w:tcPr>
          <w:p w14:paraId="088241E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  <w:vAlign w:val="center"/>
          </w:tcPr>
          <w:p w14:paraId="0827DFF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vAlign w:val="center"/>
          </w:tcPr>
          <w:p w14:paraId="7CC7C96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1705"/>
            <w:bookmarkEnd w:id="0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vAlign w:val="center"/>
          </w:tcPr>
          <w:p w14:paraId="1786DAA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2B7FD95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gridSpan w:val="2"/>
            <w:vAlign w:val="center"/>
          </w:tcPr>
          <w:p w14:paraId="62C2BFA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vAlign w:val="center"/>
          </w:tcPr>
          <w:p w14:paraId="643FD8C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1708"/>
            <w:bookmarkEnd w:id="1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06BA24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1709"/>
            <w:bookmarkEnd w:id="2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vAlign w:val="center"/>
          </w:tcPr>
          <w:p w14:paraId="3C3D7E2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vAlign w:val="center"/>
          </w:tcPr>
          <w:p w14:paraId="1E1D310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14:paraId="60EF9C5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34D563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1712"/>
            <w:bookmarkEnd w:id="3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28F0BCE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1713"/>
            <w:bookmarkEnd w:id="4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14:paraId="368B52E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14:paraId="19F8BDE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14:paraId="769A8AD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vAlign w:val="center"/>
          </w:tcPr>
          <w:p w14:paraId="21CDCD0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P1716"/>
            <w:bookmarkEnd w:id="5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vAlign w:val="center"/>
          </w:tcPr>
          <w:p w14:paraId="6F3F348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P1717"/>
            <w:bookmarkEnd w:id="6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66CECE3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P1718"/>
            <w:bookmarkEnd w:id="7"/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9F6142" w:rsidRPr="009F6142" w14:paraId="4CDD386C" w14:textId="77777777" w:rsidTr="006E10A3">
        <w:tc>
          <w:tcPr>
            <w:tcW w:w="15163" w:type="dxa"/>
            <w:gridSpan w:val="22"/>
          </w:tcPr>
          <w:p w14:paraId="5C37344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F61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в Пикалевском городском поселении</w:t>
            </w:r>
            <w:r w:rsidRPr="009F61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F6142" w:rsidRPr="009F6142" w14:paraId="027E1FF7" w14:textId="77777777" w:rsidTr="00372256">
        <w:trPr>
          <w:cantSplit/>
          <w:trHeight w:val="1678"/>
        </w:trPr>
        <w:tc>
          <w:tcPr>
            <w:tcW w:w="754" w:type="dxa"/>
          </w:tcPr>
          <w:p w14:paraId="5DCA5CA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1" w:type="dxa"/>
          </w:tcPr>
          <w:p w14:paraId="37514F3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проект</w:t>
            </w:r>
          </w:p>
          <w:p w14:paraId="4558643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«Формирование комфортной городской среды» </w:t>
            </w:r>
          </w:p>
        </w:tc>
        <w:tc>
          <w:tcPr>
            <w:tcW w:w="569" w:type="dxa"/>
            <w:textDirection w:val="btLr"/>
            <w:vAlign w:val="center"/>
          </w:tcPr>
          <w:p w14:paraId="6B0A7D0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4264,40000</w:t>
            </w:r>
          </w:p>
          <w:p w14:paraId="0C6A917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F5A5C1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788CA9F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99" w:type="dxa"/>
            <w:gridSpan w:val="2"/>
            <w:vAlign w:val="center"/>
          </w:tcPr>
          <w:p w14:paraId="476226A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1B71A31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718B968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31BAB9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30" w:type="dxa"/>
            <w:textDirection w:val="btLr"/>
            <w:vAlign w:val="center"/>
          </w:tcPr>
          <w:p w14:paraId="2791956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86" w:type="dxa"/>
            <w:vAlign w:val="center"/>
          </w:tcPr>
          <w:p w14:paraId="171D149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1ACAB7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67" w:type="dxa"/>
            <w:vAlign w:val="center"/>
          </w:tcPr>
          <w:p w14:paraId="683AEBA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76FC72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25" w:type="dxa"/>
            <w:textDirection w:val="btLr"/>
            <w:vAlign w:val="center"/>
          </w:tcPr>
          <w:p w14:paraId="563705D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26" w:type="dxa"/>
            <w:vAlign w:val="center"/>
          </w:tcPr>
          <w:p w14:paraId="17E7120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6AC182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425" w:type="dxa"/>
            <w:vAlign w:val="center"/>
          </w:tcPr>
          <w:p w14:paraId="63272FB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14:paraId="715E4503" w14:textId="2653EF1F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488A7382" w14:textId="4DA01894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6142" w:rsidRPr="009F6142" w14:paraId="3B130D20" w14:textId="77777777" w:rsidTr="00372256">
        <w:trPr>
          <w:cantSplit/>
          <w:trHeight w:val="1597"/>
        </w:trPr>
        <w:tc>
          <w:tcPr>
            <w:tcW w:w="754" w:type="dxa"/>
          </w:tcPr>
          <w:p w14:paraId="3B9D032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1" w:type="dxa"/>
          </w:tcPr>
          <w:p w14:paraId="118DA58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9" w:type="dxa"/>
            <w:textDirection w:val="btLr"/>
          </w:tcPr>
          <w:p w14:paraId="0214717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93" w:type="dxa"/>
            <w:textDirection w:val="btLr"/>
            <w:vAlign w:val="center"/>
          </w:tcPr>
          <w:p w14:paraId="6552470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99" w:type="dxa"/>
            <w:gridSpan w:val="2"/>
            <w:vAlign w:val="center"/>
          </w:tcPr>
          <w:p w14:paraId="207D005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7681E33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00" w:type="dxa"/>
            <w:gridSpan w:val="2"/>
            <w:vAlign w:val="center"/>
          </w:tcPr>
          <w:p w14:paraId="6FF5986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E3A97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30" w:type="dxa"/>
            <w:textDirection w:val="btLr"/>
            <w:vAlign w:val="center"/>
          </w:tcPr>
          <w:p w14:paraId="27E9072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86" w:type="dxa"/>
            <w:textDirection w:val="btLr"/>
            <w:vAlign w:val="center"/>
          </w:tcPr>
          <w:p w14:paraId="31C55E7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BC573C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67" w:type="dxa"/>
            <w:textDirection w:val="btLr"/>
            <w:vAlign w:val="center"/>
          </w:tcPr>
          <w:p w14:paraId="60F8CD1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43E03BE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25" w:type="dxa"/>
            <w:textDirection w:val="btLr"/>
            <w:vAlign w:val="center"/>
          </w:tcPr>
          <w:p w14:paraId="0C67CDC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26" w:type="dxa"/>
            <w:vAlign w:val="center"/>
          </w:tcPr>
          <w:p w14:paraId="054D837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9B8321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425" w:type="dxa"/>
            <w:textDirection w:val="btLr"/>
          </w:tcPr>
          <w:p w14:paraId="7A672E8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3706FB1" w14:textId="0541CA5A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6B79CF4F" w14:textId="1479C43D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9F6142" w:rsidRPr="009F6142" w14:paraId="72FBFB38" w14:textId="77777777" w:rsidTr="00372256">
        <w:trPr>
          <w:cantSplit/>
          <w:trHeight w:val="1488"/>
        </w:trPr>
        <w:tc>
          <w:tcPr>
            <w:tcW w:w="754" w:type="dxa"/>
          </w:tcPr>
          <w:p w14:paraId="64EB4F2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1" w:type="dxa"/>
          </w:tcPr>
          <w:p w14:paraId="32496749" w14:textId="77777777" w:rsidR="009F6142" w:rsidRPr="009F6142" w:rsidRDefault="009F6142" w:rsidP="009F6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</w:rPr>
              <w:t>Отраслевой проект</w:t>
            </w:r>
          </w:p>
          <w:p w14:paraId="450C319D" w14:textId="77777777" w:rsidR="009F6142" w:rsidRPr="009F6142" w:rsidRDefault="009F6142" w:rsidP="009F6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</w:rPr>
              <w:t>«Благоустройство общественных, дворовых пространств и цифровизация городского хозяйства»</w:t>
            </w:r>
          </w:p>
          <w:p w14:paraId="7FD8228E" w14:textId="77777777" w:rsidR="009F6142" w:rsidRPr="009F6142" w:rsidRDefault="009F6142" w:rsidP="009F61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extDirection w:val="btLr"/>
          </w:tcPr>
          <w:p w14:paraId="21B2AF9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5F067C5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99" w:type="dxa"/>
            <w:gridSpan w:val="2"/>
            <w:textDirection w:val="btLr"/>
          </w:tcPr>
          <w:p w14:paraId="16DCB23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2BAE43B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00" w:type="dxa"/>
            <w:gridSpan w:val="2"/>
            <w:textDirection w:val="btLr"/>
          </w:tcPr>
          <w:p w14:paraId="5769C6B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FF9032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5EFB544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86" w:type="dxa"/>
            <w:textDirection w:val="btLr"/>
          </w:tcPr>
          <w:p w14:paraId="6ADDD2F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5AF3CC3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67" w:type="dxa"/>
            <w:textDirection w:val="btLr"/>
          </w:tcPr>
          <w:p w14:paraId="55ED219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052E2A4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57195EE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26" w:type="dxa"/>
            <w:textDirection w:val="btLr"/>
          </w:tcPr>
          <w:p w14:paraId="035BA895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6E5F009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425" w:type="dxa"/>
            <w:textDirection w:val="btLr"/>
          </w:tcPr>
          <w:p w14:paraId="4DA798D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19F8297" w14:textId="1925C75C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4F61B8D1" w14:textId="6DD5835F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6142" w:rsidRPr="009F6142" w14:paraId="283ED970" w14:textId="77777777" w:rsidTr="00372256">
        <w:trPr>
          <w:cantSplit/>
          <w:trHeight w:val="1488"/>
        </w:trPr>
        <w:tc>
          <w:tcPr>
            <w:tcW w:w="754" w:type="dxa"/>
          </w:tcPr>
          <w:p w14:paraId="47E1969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1" w:type="dxa"/>
          </w:tcPr>
          <w:p w14:paraId="345C0E3B" w14:textId="77777777" w:rsidR="009F6142" w:rsidRPr="009F6142" w:rsidRDefault="009F6142" w:rsidP="009F61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F6142">
              <w:rPr>
                <w:rFonts w:ascii="Times New Roman" w:hAnsi="Times New Roman"/>
                <w:bCs/>
                <w:sz w:val="24"/>
                <w:szCs w:val="24"/>
              </w:rPr>
              <w:t>Благоустройство дворовых территорий многоквартирных домов г. Пикалево</w:t>
            </w:r>
          </w:p>
        </w:tc>
        <w:tc>
          <w:tcPr>
            <w:tcW w:w="569" w:type="dxa"/>
            <w:textDirection w:val="btLr"/>
          </w:tcPr>
          <w:p w14:paraId="4A9AB75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2C7755A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99" w:type="dxa"/>
            <w:gridSpan w:val="2"/>
            <w:textDirection w:val="btLr"/>
          </w:tcPr>
          <w:p w14:paraId="791D961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7F1514C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00" w:type="dxa"/>
            <w:gridSpan w:val="2"/>
            <w:textDirection w:val="btLr"/>
          </w:tcPr>
          <w:p w14:paraId="66CAF75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137F0DB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0C3CC6F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86" w:type="dxa"/>
            <w:textDirection w:val="btLr"/>
          </w:tcPr>
          <w:p w14:paraId="12A8F9A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777D1C1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67" w:type="dxa"/>
            <w:textDirection w:val="btLr"/>
          </w:tcPr>
          <w:p w14:paraId="15AB2AD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62986D6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0CA8D6D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26" w:type="dxa"/>
            <w:textDirection w:val="btLr"/>
          </w:tcPr>
          <w:p w14:paraId="4446BD3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68D5A8E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425" w:type="dxa"/>
            <w:textDirection w:val="btLr"/>
          </w:tcPr>
          <w:p w14:paraId="67BE133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1F408A4" w14:textId="7870EEAD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09FC1F06" w14:textId="6E2A15DA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6142" w:rsidRPr="009F6142" w14:paraId="1A973A06" w14:textId="77777777" w:rsidTr="00372256">
        <w:trPr>
          <w:cantSplit/>
          <w:trHeight w:val="1488"/>
        </w:trPr>
        <w:tc>
          <w:tcPr>
            <w:tcW w:w="754" w:type="dxa"/>
          </w:tcPr>
          <w:p w14:paraId="0E28674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1" w:type="dxa"/>
          </w:tcPr>
          <w:p w14:paraId="3F0E27CE" w14:textId="77777777" w:rsidR="009F6142" w:rsidRPr="009F6142" w:rsidRDefault="009F6142" w:rsidP="009F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569" w:type="dxa"/>
            <w:textDirection w:val="btLr"/>
          </w:tcPr>
          <w:p w14:paraId="1D19DD5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044D507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251584E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459791C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3772</w:t>
            </w: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9F614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08769</w:t>
            </w:r>
          </w:p>
        </w:tc>
        <w:tc>
          <w:tcPr>
            <w:tcW w:w="500" w:type="dxa"/>
            <w:gridSpan w:val="2"/>
            <w:textDirection w:val="btLr"/>
          </w:tcPr>
          <w:p w14:paraId="62C0DB5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1BAC1E4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3511888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extDirection w:val="btLr"/>
          </w:tcPr>
          <w:p w14:paraId="7CB009A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086FE8C6" w14:textId="48FBF902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3771,25955</w:t>
            </w:r>
          </w:p>
        </w:tc>
        <w:tc>
          <w:tcPr>
            <w:tcW w:w="567" w:type="dxa"/>
            <w:textDirection w:val="btLr"/>
          </w:tcPr>
          <w:p w14:paraId="4841ACF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1A94C8E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58EB617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5905EFA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53C713E9" w14:textId="38EA85E8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3771,25955</w:t>
            </w:r>
          </w:p>
        </w:tc>
        <w:tc>
          <w:tcPr>
            <w:tcW w:w="425" w:type="dxa"/>
            <w:textDirection w:val="btLr"/>
          </w:tcPr>
          <w:p w14:paraId="1753A75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F486CD4" w14:textId="73E2807F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1883FD40" w14:textId="24871C69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6142" w:rsidRPr="009F6142" w14:paraId="1685F541" w14:textId="77777777" w:rsidTr="00372256">
        <w:trPr>
          <w:cantSplit/>
          <w:trHeight w:val="1458"/>
        </w:trPr>
        <w:tc>
          <w:tcPr>
            <w:tcW w:w="754" w:type="dxa"/>
          </w:tcPr>
          <w:p w14:paraId="3699AD61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1" w:type="dxa"/>
          </w:tcPr>
          <w:p w14:paraId="409D3AB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9" w:type="dxa"/>
            <w:textDirection w:val="btLr"/>
          </w:tcPr>
          <w:p w14:paraId="6AE2DF4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1C9C0A8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294D646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19122242" w14:textId="4ABEBED1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1378,61565</w:t>
            </w:r>
          </w:p>
        </w:tc>
        <w:tc>
          <w:tcPr>
            <w:tcW w:w="500" w:type="dxa"/>
            <w:gridSpan w:val="2"/>
            <w:textDirection w:val="btLr"/>
          </w:tcPr>
          <w:p w14:paraId="67B8F91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E38F39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29E6F5C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extDirection w:val="btLr"/>
          </w:tcPr>
          <w:p w14:paraId="1C70878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240CEA0A" w14:textId="3098A378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1377,78751</w:t>
            </w:r>
          </w:p>
          <w:p w14:paraId="1E7B55D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996C5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DDAE1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6C0DE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75E528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891B9D3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49929BE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18730AD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10739680" w14:textId="66D04EBB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1377,78751</w:t>
            </w:r>
          </w:p>
        </w:tc>
        <w:tc>
          <w:tcPr>
            <w:tcW w:w="425" w:type="dxa"/>
            <w:textDirection w:val="btLr"/>
          </w:tcPr>
          <w:p w14:paraId="3D616F6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DFBF0D9" w14:textId="731DC329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2553AFA4" w14:textId="74CFA8F3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6142" w:rsidRPr="009F6142" w14:paraId="221D9840" w14:textId="77777777" w:rsidTr="00372256">
        <w:trPr>
          <w:cantSplit/>
          <w:trHeight w:val="1341"/>
        </w:trPr>
        <w:tc>
          <w:tcPr>
            <w:tcW w:w="754" w:type="dxa"/>
          </w:tcPr>
          <w:p w14:paraId="2C1E8DD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1" w:type="dxa"/>
          </w:tcPr>
          <w:p w14:paraId="2B333E2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 дворовых территорий</w:t>
            </w:r>
          </w:p>
          <w:p w14:paraId="67E5277A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28591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EDFB0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</w:tcPr>
          <w:p w14:paraId="17C32BA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</w:tcPr>
          <w:p w14:paraId="356F95A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14CC8FD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tcFitText/>
            <w:vAlign w:val="center"/>
          </w:tcPr>
          <w:p w14:paraId="06B70E17" w14:textId="2231D857" w:rsidR="009F6142" w:rsidRPr="009F6142" w:rsidRDefault="00484455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455">
              <w:rPr>
                <w:rFonts w:ascii="Times New Roman" w:hAnsi="Times New Roman"/>
                <w:sz w:val="24"/>
                <w:szCs w:val="24"/>
                <w:lang w:eastAsia="ru-RU"/>
              </w:rPr>
              <w:t>2393,47204</w:t>
            </w:r>
          </w:p>
        </w:tc>
        <w:tc>
          <w:tcPr>
            <w:tcW w:w="500" w:type="dxa"/>
            <w:gridSpan w:val="2"/>
            <w:textDirection w:val="btLr"/>
          </w:tcPr>
          <w:p w14:paraId="37A439C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24A8F8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71719D1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extDirection w:val="btLr"/>
          </w:tcPr>
          <w:p w14:paraId="2EA3594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4BA523B4" w14:textId="01E94345" w:rsidR="009F6142" w:rsidRPr="009F6142" w:rsidRDefault="00484455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2393,47204</w:t>
            </w:r>
          </w:p>
        </w:tc>
        <w:tc>
          <w:tcPr>
            <w:tcW w:w="567" w:type="dxa"/>
            <w:textDirection w:val="btLr"/>
          </w:tcPr>
          <w:p w14:paraId="19579698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03915C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3904E429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0BB1B836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3BF4B5C0" w14:textId="334B5D1C" w:rsidR="009F6142" w:rsidRPr="009F6142" w:rsidRDefault="00484455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2393,47204</w:t>
            </w:r>
          </w:p>
        </w:tc>
        <w:tc>
          <w:tcPr>
            <w:tcW w:w="425" w:type="dxa"/>
            <w:textDirection w:val="btLr"/>
          </w:tcPr>
          <w:p w14:paraId="35ED613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EB6517D" w14:textId="208A803F" w:rsidR="009F6142" w:rsidRPr="009F6142" w:rsidRDefault="00372256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выполнено</w:t>
            </w:r>
          </w:p>
        </w:tc>
        <w:tc>
          <w:tcPr>
            <w:tcW w:w="1134" w:type="dxa"/>
          </w:tcPr>
          <w:p w14:paraId="63612D8E" w14:textId="19FD06CC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6142" w:rsidRPr="009F6142" w14:paraId="751A3C37" w14:textId="77777777" w:rsidTr="00372256">
        <w:trPr>
          <w:cantSplit/>
          <w:trHeight w:val="1549"/>
        </w:trPr>
        <w:tc>
          <w:tcPr>
            <w:tcW w:w="754" w:type="dxa"/>
          </w:tcPr>
          <w:p w14:paraId="646685C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14:paraId="4C27C5F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569" w:type="dxa"/>
            <w:textDirection w:val="btLr"/>
          </w:tcPr>
          <w:p w14:paraId="2CE1786E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  <w:p w14:paraId="60D5F18B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AA05CA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</w:tcPr>
          <w:p w14:paraId="45104A5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17735,60000</w:t>
            </w:r>
          </w:p>
        </w:tc>
        <w:tc>
          <w:tcPr>
            <w:tcW w:w="499" w:type="dxa"/>
            <w:gridSpan w:val="2"/>
            <w:textDirection w:val="btLr"/>
          </w:tcPr>
          <w:p w14:paraId="1D01B2B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</w:tcPr>
          <w:p w14:paraId="6532FE8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9092,47611</w:t>
            </w:r>
          </w:p>
        </w:tc>
        <w:tc>
          <w:tcPr>
            <w:tcW w:w="500" w:type="dxa"/>
            <w:gridSpan w:val="2"/>
            <w:textDirection w:val="btLr"/>
          </w:tcPr>
          <w:p w14:paraId="705AB91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637C58FC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30" w:type="dxa"/>
            <w:textDirection w:val="btLr"/>
          </w:tcPr>
          <w:p w14:paraId="346EB87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17735,60000</w:t>
            </w:r>
          </w:p>
        </w:tc>
        <w:tc>
          <w:tcPr>
            <w:tcW w:w="486" w:type="dxa"/>
            <w:textDirection w:val="btLr"/>
          </w:tcPr>
          <w:p w14:paraId="16A70C1D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21888370" w14:textId="2AEDAC8E" w:rsidR="009F6142" w:rsidRPr="009F6142" w:rsidRDefault="00484455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9091,64797</w:t>
            </w:r>
          </w:p>
        </w:tc>
        <w:tc>
          <w:tcPr>
            <w:tcW w:w="567" w:type="dxa"/>
            <w:textDirection w:val="btLr"/>
          </w:tcPr>
          <w:p w14:paraId="0D271D6F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0A0D237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25" w:type="dxa"/>
            <w:textDirection w:val="btLr"/>
          </w:tcPr>
          <w:p w14:paraId="24AD45E0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1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17735,60000</w:t>
            </w:r>
          </w:p>
        </w:tc>
        <w:tc>
          <w:tcPr>
            <w:tcW w:w="426" w:type="dxa"/>
            <w:textDirection w:val="btLr"/>
          </w:tcPr>
          <w:p w14:paraId="265E5734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0C441B8B" w14:textId="6CFBA36D" w:rsidR="009F6142" w:rsidRPr="009F6142" w:rsidRDefault="00484455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9091,64797</w:t>
            </w:r>
          </w:p>
        </w:tc>
        <w:tc>
          <w:tcPr>
            <w:tcW w:w="425" w:type="dxa"/>
            <w:textDirection w:val="btLr"/>
          </w:tcPr>
          <w:p w14:paraId="2BE15912" w14:textId="77777777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F22DC81" w14:textId="7C66C674" w:rsidR="009F6142" w:rsidRPr="009F6142" w:rsidRDefault="009F6142" w:rsidP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724050" w14:textId="74A55E3A" w:rsidR="009F6142" w:rsidRPr="009F6142" w:rsidRDefault="00372256" w:rsidP="0037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14:paraId="67F92574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  <w:sectPr w:rsidR="000D26BB" w:rsidSect="008F42BA">
          <w:pgSz w:w="16838" w:h="11905" w:orient="landscape"/>
          <w:pgMar w:top="1418" w:right="1134" w:bottom="567" w:left="1134" w:header="397" w:footer="0" w:gutter="0"/>
          <w:cols w:space="720"/>
          <w:noEndnote/>
          <w:titlePg/>
          <w:docGrid w:linePitch="299"/>
        </w:sectPr>
      </w:pPr>
    </w:p>
    <w:p w14:paraId="5C1EBA77" w14:textId="77777777" w:rsidR="000D26BB" w:rsidRPr="00683EB7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Par1700"/>
      <w:bookmarkEnd w:id="8"/>
      <w:r w:rsidRPr="00683EB7">
        <w:rPr>
          <w:rFonts w:ascii="Times New Roman" w:hAnsi="Times New Roman"/>
          <w:b/>
          <w:bCs/>
          <w:sz w:val="24"/>
          <w:szCs w:val="24"/>
        </w:rPr>
        <w:lastRenderedPageBreak/>
        <w:t>Сведения</w:t>
      </w:r>
    </w:p>
    <w:p w14:paraId="21E45394" w14:textId="77777777" w:rsidR="000D26BB" w:rsidRPr="00683EB7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EB7">
        <w:rPr>
          <w:rFonts w:ascii="Times New Roman" w:hAnsi="Times New Roman"/>
          <w:b/>
          <w:bCs/>
          <w:sz w:val="24"/>
          <w:szCs w:val="24"/>
        </w:rPr>
        <w:t>о фактически достигнутых значениях показателей</w:t>
      </w:r>
    </w:p>
    <w:p w14:paraId="4F672144" w14:textId="77777777" w:rsidR="000D26BB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EB7">
        <w:rPr>
          <w:rFonts w:ascii="Times New Roman" w:hAnsi="Times New Roman"/>
          <w:b/>
          <w:bCs/>
          <w:sz w:val="24"/>
          <w:szCs w:val="24"/>
        </w:rPr>
        <w:t>(индикаторов) муниципальной программы</w:t>
      </w:r>
    </w:p>
    <w:p w14:paraId="42741900" w14:textId="77777777" w:rsidR="000D26BB" w:rsidRPr="00683EB7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765"/>
        <w:gridCol w:w="1216"/>
        <w:gridCol w:w="2328"/>
        <w:gridCol w:w="907"/>
        <w:gridCol w:w="1079"/>
        <w:gridCol w:w="1525"/>
      </w:tblGrid>
      <w:tr w:rsidR="000D26BB" w:rsidRPr="00535146" w14:paraId="2AFB3937" w14:textId="77777777" w:rsidTr="001B02A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308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7889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F8B7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28E5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DAC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отклонений значений показателя (индикатора)</w:t>
            </w:r>
          </w:p>
        </w:tc>
      </w:tr>
      <w:tr w:rsidR="000D26BB" w:rsidRPr="00535146" w14:paraId="4B07C1FF" w14:textId="77777777" w:rsidTr="001B02A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2A2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78C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6A2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721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 xml:space="preserve">Год, предшествующий отчетному </w:t>
            </w:r>
            <w:hyperlink w:anchor="Par1754" w:history="1">
              <w:r w:rsidRPr="00535146"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1242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C94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6BB" w:rsidRPr="00535146" w14:paraId="311DAE6B" w14:textId="77777777" w:rsidTr="001B02A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160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EC45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5FB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987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47D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3E16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 xml:space="preserve">Факт </w:t>
            </w:r>
            <w:hyperlink w:anchor="Par1755" w:history="1">
              <w:r w:rsidRPr="00535146"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A132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6BB" w:rsidRPr="00535146" w14:paraId="26FD482C" w14:textId="77777777" w:rsidTr="001B02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BA3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81F9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D433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87C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A1E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15CD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1617" w14:textId="77777777" w:rsidR="000D26BB" w:rsidRPr="00535146" w:rsidRDefault="000D26BB" w:rsidP="005351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72190A" w:rsidRPr="00535146" w14:paraId="2140491B" w14:textId="77777777" w:rsidTr="001B02A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554" w14:textId="77777777" w:rsidR="0072190A" w:rsidRPr="00535146" w:rsidRDefault="0072190A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D16" w14:textId="13E19005" w:rsidR="0072190A" w:rsidRPr="00535146" w:rsidRDefault="0072190A" w:rsidP="00535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35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554E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городской среды в Пикалевском городском поселении</w:t>
            </w:r>
            <w:r w:rsidRPr="00535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2022-202</w:t>
            </w:r>
            <w:r w:rsidR="004B0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35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2190A" w:rsidRPr="00535146" w14:paraId="5E9F5D9E" w14:textId="77777777" w:rsidTr="001B02AF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88E" w14:textId="77777777" w:rsidR="0072190A" w:rsidRPr="00535146" w:rsidRDefault="0072190A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234FF" w:rsidRPr="005351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ED1" w14:textId="4A9B0C27" w:rsidR="0072190A" w:rsidRPr="00535146" w:rsidRDefault="001B02AF" w:rsidP="0053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_Hlk12501830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  <w:bookmarkEnd w:id="9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2F6" w14:textId="77777777" w:rsidR="0072190A" w:rsidRPr="00535146" w:rsidRDefault="000775A5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4BB" w14:textId="09B3A91E" w:rsidR="0072190A" w:rsidRPr="00535146" w:rsidRDefault="009F6142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111" w14:textId="7FD83EF4" w:rsidR="0072190A" w:rsidRPr="00535146" w:rsidRDefault="009F6142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209" w14:textId="211A22D6" w:rsidR="0072190A" w:rsidRPr="00535146" w:rsidRDefault="009F6142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CA8" w14:textId="77777777" w:rsidR="0072190A" w:rsidRPr="00535146" w:rsidRDefault="0072190A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75A5" w:rsidRPr="00535146" w14:paraId="0AB9303D" w14:textId="77777777" w:rsidTr="001B02AF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884" w14:textId="77777777" w:rsidR="000775A5" w:rsidRPr="00535146" w:rsidRDefault="000775A5" w:rsidP="005351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1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34FF" w:rsidRPr="005351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BEE" w14:textId="0C290E12" w:rsidR="000775A5" w:rsidRPr="00535146" w:rsidRDefault="001B02AF" w:rsidP="005351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A58" w14:textId="77777777" w:rsidR="000775A5" w:rsidRPr="00535146" w:rsidRDefault="008234FF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67C" w14:textId="54EBE2F2" w:rsidR="000775A5" w:rsidRPr="00535146" w:rsidRDefault="009F6142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F0D" w14:textId="7E91907A" w:rsidR="000775A5" w:rsidRPr="00535146" w:rsidRDefault="00FE7CC5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72A" w14:textId="62D09287" w:rsidR="000775A5" w:rsidRPr="00535146" w:rsidRDefault="00FE7CC5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066" w14:textId="77777777" w:rsidR="000775A5" w:rsidRPr="00535146" w:rsidRDefault="000775A5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90A" w:rsidRPr="00535146" w14:paraId="4DD92B31" w14:textId="77777777" w:rsidTr="001B02AF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D10" w14:textId="77777777" w:rsidR="0072190A" w:rsidRPr="00535146" w:rsidRDefault="008234FF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4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4E7" w14:textId="618B53AD" w:rsidR="0072190A" w:rsidRPr="00535146" w:rsidRDefault="001B02AF" w:rsidP="0053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Пикалевском городском поселении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F95" w14:textId="701582E4" w:rsidR="0072190A" w:rsidRPr="00535146" w:rsidRDefault="001B02AF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3C6" w14:textId="00A15DF8" w:rsidR="0072190A" w:rsidRPr="00535146" w:rsidRDefault="00CA055B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B75" w14:textId="4943F5E8" w:rsidR="0072190A" w:rsidRPr="00535146" w:rsidRDefault="00F169C2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9E4" w14:textId="1A59E2FB" w:rsidR="0072190A" w:rsidRPr="00535146" w:rsidRDefault="00F169C2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71E" w14:textId="77777777" w:rsidR="0072190A" w:rsidRPr="00535146" w:rsidRDefault="0072190A" w:rsidP="0053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9D98E16" w14:textId="77777777" w:rsidR="00DB6BD0" w:rsidRDefault="00DB6BD0" w:rsidP="00676E01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  <w:bookmarkStart w:id="10" w:name="Par1754"/>
      <w:bookmarkEnd w:id="10"/>
    </w:p>
    <w:p w14:paraId="6A2CB263" w14:textId="77777777" w:rsidR="00DB6BD0" w:rsidRDefault="00DB6BD0" w:rsidP="000D26B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</w:p>
    <w:p w14:paraId="38C825D0" w14:textId="29116A33" w:rsidR="00960DBC" w:rsidRPr="00960DBC" w:rsidRDefault="00960DBC" w:rsidP="00960DBC">
      <w:pPr>
        <w:widowControl w:val="0"/>
        <w:suppressAutoHyphens/>
        <w:autoSpaceDE w:val="0"/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60DBC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 xml:space="preserve">Пояснительная записка к отчету о реализации муниципальной программы </w:t>
      </w:r>
      <w:r w:rsidRPr="00960DB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</w:t>
      </w:r>
      <w:r w:rsidRPr="00960DBC">
        <w:rPr>
          <w:rFonts w:ascii="Times New Roman" w:hAnsi="Times New Roman" w:cs="Arial"/>
          <w:b/>
          <w:bCs/>
          <w:sz w:val="24"/>
          <w:szCs w:val="24"/>
          <w:lang w:eastAsia="ar-SA"/>
        </w:rPr>
        <w:t>Формирование комфортной городской среды в Пикалевском городском поселении</w:t>
      </w:r>
      <w:r w:rsidRPr="00960DBC">
        <w:rPr>
          <w:rFonts w:ascii="Times New Roman" w:hAnsi="Times New Roman" w:cs="Arial"/>
          <w:b/>
          <w:bCs/>
          <w:color w:val="000000"/>
          <w:sz w:val="24"/>
          <w:szCs w:val="24"/>
          <w:lang w:eastAsia="ar-SA"/>
        </w:rPr>
        <w:t xml:space="preserve">» </w:t>
      </w:r>
    </w:p>
    <w:p w14:paraId="715F6E02" w14:textId="2AC797FD" w:rsidR="00960DBC" w:rsidRPr="00960DBC" w:rsidRDefault="00960DBC" w:rsidP="00960DBC">
      <w:pPr>
        <w:widowControl w:val="0"/>
        <w:suppressAutoHyphens/>
        <w:autoSpaceDE w:val="0"/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60DB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январь</w:t>
      </w:r>
      <w:r w:rsidRPr="00960DBC">
        <w:rPr>
          <w:rFonts w:ascii="Times New Roman" w:hAnsi="Times New Roman"/>
          <w:b/>
          <w:bCs/>
          <w:sz w:val="24"/>
          <w:szCs w:val="24"/>
          <w:lang w:eastAsia="ar-SA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декабрь</w:t>
      </w:r>
      <w:r w:rsidRPr="00960DB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202</w:t>
      </w:r>
      <w:r w:rsidR="00E55D39"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Pr="00960DB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года</w:t>
      </w:r>
    </w:p>
    <w:p w14:paraId="750C2D92" w14:textId="77777777" w:rsidR="00960DBC" w:rsidRPr="00960DBC" w:rsidRDefault="00960DBC" w:rsidP="00960D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3720D96" w14:textId="77777777" w:rsidR="00E55D39" w:rsidRPr="00E55D39" w:rsidRDefault="00E55D39" w:rsidP="00E55D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5D39">
        <w:rPr>
          <w:rFonts w:ascii="Times New Roman" w:hAnsi="Times New Roman"/>
          <w:b/>
          <w:sz w:val="24"/>
          <w:szCs w:val="24"/>
        </w:rPr>
        <w:t>1. Общая информация</w:t>
      </w:r>
    </w:p>
    <w:p w14:paraId="09800B50" w14:textId="77777777" w:rsidR="00E55D39" w:rsidRPr="00E55D39" w:rsidRDefault="00E55D39" w:rsidP="00E55D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3EAB0C" w14:textId="72D5B7AE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39">
        <w:rPr>
          <w:rFonts w:ascii="Times New Roman" w:hAnsi="Times New Roman"/>
          <w:sz w:val="24"/>
          <w:szCs w:val="24"/>
        </w:rPr>
        <w:t>На реализацию муниципальной программы «Формирование комфортной городской среды в Пикалевском городском поселении</w:t>
      </w:r>
      <w:r w:rsidRPr="00E55D39">
        <w:rPr>
          <w:rFonts w:ascii="Times New Roman" w:hAnsi="Times New Roman"/>
          <w:color w:val="000000"/>
          <w:sz w:val="24"/>
          <w:szCs w:val="24"/>
        </w:rPr>
        <w:t>»</w:t>
      </w:r>
      <w:r w:rsidRPr="00E55D39">
        <w:rPr>
          <w:rFonts w:ascii="Times New Roman" w:hAnsi="Times New Roman"/>
          <w:sz w:val="24"/>
          <w:szCs w:val="24"/>
        </w:rPr>
        <w:t>, утвержденной постановлением администрации от 20 декабря 2023 года № 846 с изменениями от 27 февраля 2024 года № 157</w:t>
      </w:r>
      <w:r w:rsidR="0043536D">
        <w:rPr>
          <w:rFonts w:ascii="Times New Roman" w:hAnsi="Times New Roman"/>
          <w:sz w:val="24"/>
          <w:szCs w:val="24"/>
        </w:rPr>
        <w:t>, от 10 октября 2024 года № 600, от 6 ноября 2024 года № 662</w:t>
      </w:r>
      <w:r w:rsidRPr="00E55D39">
        <w:rPr>
          <w:rFonts w:ascii="Times New Roman" w:hAnsi="Times New Roman"/>
          <w:sz w:val="24"/>
          <w:szCs w:val="24"/>
        </w:rPr>
        <w:t xml:space="preserve"> (далее - Программа), на 2024 год запланировано 31092,47611 тыс. руб., в том числе 4264,40000 тыс. руб. – средства федерального бюджета, 17735,60000 тыс. руб. - средства областного бюджета Ленинградской области, 9092,47611 тыс. руб. - средства бюджета Пикалевского городского поселения. </w:t>
      </w:r>
    </w:p>
    <w:p w14:paraId="4F349A90" w14:textId="77777777" w:rsidR="00E55D39" w:rsidRPr="00E55D39" w:rsidRDefault="00E55D39" w:rsidP="00E5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A70C9" w14:textId="77777777" w:rsidR="00E55D39" w:rsidRPr="00E55D39" w:rsidRDefault="00E55D39" w:rsidP="00E5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39">
        <w:rPr>
          <w:rFonts w:ascii="Times New Roman" w:hAnsi="Times New Roman"/>
          <w:b/>
          <w:sz w:val="24"/>
          <w:szCs w:val="24"/>
        </w:rPr>
        <w:t>2. Реализация муниципальной программы</w:t>
      </w:r>
    </w:p>
    <w:p w14:paraId="0165AD22" w14:textId="77777777" w:rsidR="00E55D39" w:rsidRPr="00E55D39" w:rsidRDefault="00E55D39" w:rsidP="00E5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AFAA39" w14:textId="77777777" w:rsidR="00E55D39" w:rsidRPr="00E55D39" w:rsidRDefault="00E55D39" w:rsidP="00E5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39">
        <w:rPr>
          <w:rFonts w:ascii="Times New Roman" w:hAnsi="Times New Roman"/>
          <w:b/>
          <w:sz w:val="24"/>
          <w:szCs w:val="24"/>
        </w:rPr>
        <w:t>2.1. Региональные проекты</w:t>
      </w:r>
    </w:p>
    <w:p w14:paraId="52222160" w14:textId="77777777" w:rsidR="00E55D39" w:rsidRPr="00E55D39" w:rsidRDefault="00E55D39" w:rsidP="00E55D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674EF6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5D39">
        <w:rPr>
          <w:rFonts w:ascii="Times New Roman" w:hAnsi="Times New Roman"/>
          <w:b/>
          <w:color w:val="000000"/>
          <w:sz w:val="24"/>
          <w:szCs w:val="24"/>
        </w:rPr>
        <w:t>Региональный проект «Формирование комфортной городской среды».</w:t>
      </w:r>
    </w:p>
    <w:p w14:paraId="504CDE86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_Hlk100737694"/>
      <w:r w:rsidRPr="00E55D39">
        <w:rPr>
          <w:rFonts w:ascii="Times New Roman" w:hAnsi="Times New Roman"/>
          <w:b/>
          <w:color w:val="000000"/>
          <w:sz w:val="24"/>
          <w:szCs w:val="24"/>
        </w:rPr>
        <w:t>Реализация программ формирования современной городской среды</w:t>
      </w:r>
      <w:bookmarkEnd w:id="11"/>
      <w:r w:rsidRPr="00E55D3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001AC80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_Hlk100738845"/>
      <w:r w:rsidRPr="00E55D39">
        <w:rPr>
          <w:rFonts w:ascii="Times New Roman" w:hAnsi="Times New Roman"/>
          <w:sz w:val="24"/>
          <w:szCs w:val="24"/>
        </w:rPr>
        <w:t>На реализацию данного мероприятия на 2024 г. запланировано</w:t>
      </w:r>
      <w:bookmarkEnd w:id="12"/>
      <w:r w:rsidRPr="00E55D39">
        <w:rPr>
          <w:rFonts w:ascii="Times New Roman" w:hAnsi="Times New Roman"/>
          <w:sz w:val="24"/>
          <w:szCs w:val="24"/>
        </w:rPr>
        <w:t xml:space="preserve"> </w:t>
      </w:r>
      <w:bookmarkStart w:id="13" w:name="_Hlk162964922"/>
      <w:r w:rsidRPr="00E55D39">
        <w:rPr>
          <w:rFonts w:ascii="Times New Roman" w:hAnsi="Times New Roman"/>
          <w:sz w:val="24"/>
          <w:szCs w:val="24"/>
        </w:rPr>
        <w:t>16 641 555,25 рублей</w:t>
      </w:r>
      <w:bookmarkEnd w:id="13"/>
      <w:r w:rsidRPr="00E55D39">
        <w:rPr>
          <w:rFonts w:ascii="Times New Roman" w:hAnsi="Times New Roman"/>
          <w:sz w:val="24"/>
          <w:szCs w:val="24"/>
        </w:rPr>
        <w:t>, в том числе средства федерального бюджета – 2 264 400,00 рублей, средства областного бюджета – 9 735 600,00 рублей, средства местного бюджета – 2 641 555,25 рублей.</w:t>
      </w:r>
    </w:p>
    <w:p w14:paraId="4B43719B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_Hlk133156131"/>
      <w:r w:rsidRPr="00E55D39">
        <w:rPr>
          <w:rFonts w:ascii="Times New Roman" w:hAnsi="Times New Roman"/>
          <w:sz w:val="24"/>
          <w:szCs w:val="24"/>
        </w:rPr>
        <w:t>Реализация мероприятия муниципальной программы выполнена в полном объеме в рамках муниципального контракта</w:t>
      </w:r>
      <w:r w:rsidRPr="00E55D39">
        <w:rPr>
          <w:rFonts w:ascii="Calibri" w:hAnsi="Calibri"/>
          <w:sz w:val="24"/>
          <w:szCs w:val="24"/>
        </w:rPr>
        <w:t xml:space="preserve"> </w:t>
      </w:r>
      <w:r w:rsidRPr="00E55D39">
        <w:rPr>
          <w:rFonts w:ascii="Times New Roman" w:hAnsi="Times New Roman"/>
          <w:sz w:val="24"/>
          <w:szCs w:val="24"/>
        </w:rPr>
        <w:t xml:space="preserve">на выполнение работ по благоустройству общественной территории вдоль ул. Набережная III этап от 19 декабря 2023 года № 135/23. </w:t>
      </w:r>
      <w:bookmarkEnd w:id="14"/>
    </w:p>
    <w:p w14:paraId="756A2F9B" w14:textId="77777777" w:rsidR="00E55D39" w:rsidRPr="00E55D39" w:rsidRDefault="00E55D39" w:rsidP="00E55D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B14785" w14:textId="77777777" w:rsidR="00E55D39" w:rsidRPr="00E55D39" w:rsidRDefault="00E55D39" w:rsidP="00E55D3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D39">
        <w:rPr>
          <w:rFonts w:ascii="Times New Roman" w:hAnsi="Times New Roman"/>
          <w:b/>
          <w:bCs/>
          <w:sz w:val="24"/>
          <w:szCs w:val="24"/>
        </w:rPr>
        <w:t>2.2. Отраслевые проекты</w:t>
      </w:r>
    </w:p>
    <w:p w14:paraId="7D1176AE" w14:textId="77777777" w:rsidR="00E55D39" w:rsidRPr="00E55D39" w:rsidRDefault="00E55D39" w:rsidP="00E55D3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02E859" w14:textId="77777777" w:rsidR="00E55D39" w:rsidRPr="00E55D39" w:rsidRDefault="00E55D39" w:rsidP="00E55D3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D39">
        <w:rPr>
          <w:rFonts w:ascii="Times New Roman" w:hAnsi="Times New Roman"/>
          <w:b/>
          <w:bCs/>
          <w:sz w:val="24"/>
          <w:szCs w:val="24"/>
        </w:rPr>
        <w:t>Отраслевой проект «Благоустройство общественных, дворовых пространств и цифровизация городского хозяйства».</w:t>
      </w:r>
    </w:p>
    <w:p w14:paraId="649870FA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55D39">
        <w:rPr>
          <w:rFonts w:ascii="Times New Roman" w:hAnsi="Times New Roman"/>
          <w:b/>
          <w:bCs/>
          <w:sz w:val="24"/>
          <w:szCs w:val="24"/>
        </w:rPr>
        <w:t>Благоустройство дворовых территорий многоквартирных домов г. Пикалево:</w:t>
      </w:r>
    </w:p>
    <w:p w14:paraId="47330E12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5D39">
        <w:rPr>
          <w:rFonts w:ascii="Times New Roman" w:hAnsi="Times New Roman"/>
          <w:sz w:val="24"/>
          <w:szCs w:val="24"/>
        </w:rPr>
        <w:t xml:space="preserve">На реализацию данного мероприятия на 2024 г. запланировано 10 678 833,17 рублей, в том числе средства областного бюджета – 8 000 000,00 рублей, средства местного бюджета – 2 678 833,17 рублей. </w:t>
      </w:r>
    </w:p>
    <w:p w14:paraId="0CAFADEC" w14:textId="77777777" w:rsidR="00E55D39" w:rsidRPr="00E55D39" w:rsidRDefault="00E55D39" w:rsidP="00E55D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_Hlk178868520"/>
      <w:r w:rsidRPr="00E55D39">
        <w:rPr>
          <w:rFonts w:ascii="Times New Roman" w:hAnsi="Times New Roman"/>
          <w:sz w:val="24"/>
          <w:szCs w:val="24"/>
        </w:rPr>
        <w:t xml:space="preserve">Реализация мероприятия муниципальной программы выполнена в полном объеме в рамках </w:t>
      </w:r>
      <w:bookmarkEnd w:id="15"/>
      <w:r w:rsidRPr="00E55D39">
        <w:rPr>
          <w:rFonts w:ascii="Times New Roman" w:hAnsi="Times New Roman"/>
          <w:sz w:val="24"/>
          <w:szCs w:val="24"/>
        </w:rPr>
        <w:t xml:space="preserve">муниципального контракта на выполнение работ по благоустройству дворовой территории, расположенной вдоль многоквартирных домов № 20, 24, 26 по ул. Заводская от 15 декабря 2023 года № 130/23. </w:t>
      </w:r>
    </w:p>
    <w:p w14:paraId="4AAFE0FE" w14:textId="77777777" w:rsidR="00E55D39" w:rsidRPr="00E55D39" w:rsidRDefault="00E55D39" w:rsidP="00E55D39">
      <w:pPr>
        <w:tabs>
          <w:tab w:val="left" w:pos="1693"/>
          <w:tab w:val="center" w:pos="531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55D39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55D39">
        <w:rPr>
          <w:rFonts w:ascii="Times New Roman" w:hAnsi="Times New Roman"/>
          <w:b/>
          <w:sz w:val="24"/>
          <w:szCs w:val="24"/>
          <w:lang w:eastAsia="ru-RU"/>
        </w:rPr>
        <w:tab/>
      </w:r>
    </w:p>
    <w:p w14:paraId="58575B32" w14:textId="77777777" w:rsidR="00E55D39" w:rsidRPr="00E55D39" w:rsidRDefault="00E55D39" w:rsidP="00E55D39">
      <w:pPr>
        <w:tabs>
          <w:tab w:val="left" w:pos="1693"/>
          <w:tab w:val="center" w:pos="531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5D39">
        <w:rPr>
          <w:rFonts w:ascii="Times New Roman" w:hAnsi="Times New Roman"/>
          <w:b/>
          <w:sz w:val="24"/>
          <w:szCs w:val="24"/>
          <w:lang w:eastAsia="ru-RU"/>
        </w:rPr>
        <w:t>2.3. Процессная часть</w:t>
      </w:r>
    </w:p>
    <w:p w14:paraId="2A526EB9" w14:textId="77777777" w:rsidR="00E55D39" w:rsidRPr="00E55D39" w:rsidRDefault="00E55D39" w:rsidP="00E55D39">
      <w:pPr>
        <w:tabs>
          <w:tab w:val="left" w:pos="1693"/>
          <w:tab w:val="center" w:pos="531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376E75B7" w14:textId="77777777" w:rsidR="00E55D39" w:rsidRPr="00E55D39" w:rsidRDefault="00E55D39" w:rsidP="00E55D39">
      <w:pPr>
        <w:tabs>
          <w:tab w:val="left" w:pos="1693"/>
          <w:tab w:val="center" w:pos="531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5D39">
        <w:rPr>
          <w:rFonts w:ascii="Times New Roman" w:hAnsi="Times New Roman"/>
          <w:b/>
          <w:sz w:val="24"/>
          <w:szCs w:val="24"/>
          <w:lang w:eastAsia="ru-RU"/>
        </w:rPr>
        <w:t>Комплекс процессных мероприятий «Благоустройство общественных и дворовых территорий»</w:t>
      </w:r>
    </w:p>
    <w:p w14:paraId="23A6C466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В рамках Комплекса процессных мероприятий «Благоустройство общественных и дворовых территорий» муниципальной программой предусмотрена реализация следующих мероприятий:</w:t>
      </w:r>
    </w:p>
    <w:p w14:paraId="4FC94B81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78627485" w14:textId="77777777" w:rsidR="00E55D39" w:rsidRPr="00E55D39" w:rsidRDefault="00E55D39" w:rsidP="00E55D39">
      <w:pPr>
        <w:tabs>
          <w:tab w:val="left" w:pos="1693"/>
          <w:tab w:val="center" w:pos="531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55D39">
        <w:rPr>
          <w:rFonts w:ascii="Times New Roman" w:hAnsi="Times New Roman"/>
          <w:b/>
          <w:sz w:val="24"/>
          <w:szCs w:val="24"/>
          <w:lang w:eastAsia="ru-RU"/>
        </w:rPr>
        <w:t>Прочие мероприятия по благоустройству общественных территорий:</w:t>
      </w:r>
    </w:p>
    <w:p w14:paraId="741CF84A" w14:textId="162F9EDE" w:rsidR="00E55D39" w:rsidRPr="00E55D39" w:rsidRDefault="00E55D39" w:rsidP="00E55D39">
      <w:pPr>
        <w:tabs>
          <w:tab w:val="left" w:pos="1693"/>
          <w:tab w:val="center" w:pos="53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E55D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На реализацию данного мероприятия на 2024 г. запланировано 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1</w:t>
      </w:r>
      <w:r w:rsidR="0043536D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378 615,65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рублей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– средства местного бюджета. </w:t>
      </w:r>
    </w:p>
    <w:p w14:paraId="166E3755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С целью реализации мероприятий муниципальной программы администрацией Пикалевского городского поселения 4 марта 2024 года заключен муниципальный контракт № 035/24 на оказание услуг по строительному(техническому) контролю за ходом выполнения работ «Благоустройство общественной территории вдоль ул. Набережная 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III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этап» на сумму 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>350 000,00 рублей.</w:t>
      </w:r>
      <w:r w:rsidRPr="00E55D39">
        <w:rPr>
          <w:rFonts w:ascii="Times New Roman" w:hAnsi="Times New Roman"/>
          <w:sz w:val="24"/>
          <w:szCs w:val="24"/>
        </w:rPr>
        <w:t xml:space="preserve"> </w:t>
      </w:r>
    </w:p>
    <w:p w14:paraId="1D4D6284" w14:textId="77777777" w:rsid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 целью завершения реализации проекта благоустройства </w:t>
      </w:r>
      <w:bookmarkStart w:id="16" w:name="_Hlk178869257"/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общественной территории вдоль ул. Набережная 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III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этап</w:t>
      </w:r>
      <w:bookmarkEnd w:id="16"/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в связи с необходимостью проведения дополнительных работ, заключено дополнительное соглашение № 4 от 29 августа 2024 года к муниципальному контракту № 135/23 от 19 декабря 2023 года на выполнение работ по благоустройству общественной территории вдоль ул. Набережная III этап на сумму 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>753 087,51 рублей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E55D39">
        <w:rPr>
          <w:rFonts w:ascii="Times New Roman" w:hAnsi="Times New Roman"/>
          <w:sz w:val="24"/>
          <w:szCs w:val="24"/>
        </w:rPr>
        <w:t xml:space="preserve"> </w:t>
      </w:r>
    </w:p>
    <w:p w14:paraId="6AA452B6" w14:textId="52339CDE" w:rsidR="00EC0F0A" w:rsidRDefault="00EC0F0A" w:rsidP="00E55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 целью реализации мероприятий муниципальной программы </w:t>
      </w:r>
      <w:r w:rsidRPr="00EC0F0A">
        <w:rPr>
          <w:rFonts w:ascii="Times New Roman" w:hAnsi="Times New Roman"/>
          <w:sz w:val="24"/>
          <w:szCs w:val="24"/>
        </w:rPr>
        <w:t>администрацией Пикалевского городского поселения заключены муниципальные контракты</w:t>
      </w:r>
      <w:r>
        <w:rPr>
          <w:rFonts w:ascii="Times New Roman" w:hAnsi="Times New Roman"/>
          <w:sz w:val="24"/>
          <w:szCs w:val="24"/>
        </w:rPr>
        <w:t>, а именно:</w:t>
      </w:r>
    </w:p>
    <w:p w14:paraId="1003387D" w14:textId="785277AC" w:rsidR="0043536D" w:rsidRDefault="00EC0F0A" w:rsidP="00E55D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0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муниципальный контракт </w:t>
      </w:r>
      <w:r w:rsidR="0043536D" w:rsidRPr="0043536D">
        <w:rPr>
          <w:rFonts w:ascii="Times New Roman" w:hAnsi="Times New Roman"/>
          <w:sz w:val="24"/>
          <w:szCs w:val="24"/>
        </w:rPr>
        <w:t>на оказание услуг по проверке определения достоверности определения сметной стоимости на выполнение работ</w:t>
      </w:r>
      <w:r>
        <w:rPr>
          <w:rFonts w:ascii="Times New Roman" w:hAnsi="Times New Roman"/>
          <w:sz w:val="24"/>
          <w:szCs w:val="24"/>
        </w:rPr>
        <w:t xml:space="preserve"> «Благоустройство общественной территории вдоль ул. Бульварная до ул. Школьная (напротив домов № 37 и № 38 в 6 микрорайоне) № 126/24 от 3 декабря 2024 года на сумму </w:t>
      </w:r>
      <w:r>
        <w:rPr>
          <w:rFonts w:ascii="Times New Roman" w:hAnsi="Times New Roman"/>
          <w:b/>
          <w:bCs/>
          <w:sz w:val="24"/>
          <w:szCs w:val="24"/>
        </w:rPr>
        <w:t>56 700,00 рублей.</w:t>
      </w:r>
    </w:p>
    <w:p w14:paraId="3B0F7AED" w14:textId="38C0762D" w:rsidR="0043536D" w:rsidRPr="00E55D39" w:rsidRDefault="00EC0F0A" w:rsidP="00EC0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муниципальный контракт </w:t>
      </w:r>
      <w:r w:rsidRPr="00EC0F0A">
        <w:rPr>
          <w:rFonts w:ascii="Times New Roman" w:hAnsi="Times New Roman"/>
          <w:sz w:val="24"/>
          <w:szCs w:val="24"/>
        </w:rPr>
        <w:t>по оказанию услуг по подготовке графических материалов для формирования раздела соучаствующего проектирования концепции благоустройства общественной территории «Зеленый квадрат Пикалево. Парк в г. Пикалево» II этап в рамках Всероссийского конкурса лучших проектов формирования комфортной городской среды в малых городах и исторических поселениях</w:t>
      </w:r>
      <w:r>
        <w:rPr>
          <w:rFonts w:ascii="Times New Roman" w:hAnsi="Times New Roman"/>
          <w:sz w:val="24"/>
          <w:szCs w:val="24"/>
        </w:rPr>
        <w:t xml:space="preserve"> № 116/24 от 14 ноября 2024 года на сумму </w:t>
      </w:r>
      <w:r>
        <w:rPr>
          <w:rFonts w:ascii="Times New Roman" w:hAnsi="Times New Roman"/>
          <w:b/>
          <w:bCs/>
          <w:sz w:val="24"/>
          <w:szCs w:val="24"/>
        </w:rPr>
        <w:t>218 000,00 рублей.</w:t>
      </w:r>
    </w:p>
    <w:p w14:paraId="3CC922FE" w14:textId="77777777" w:rsid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Hlk178870594"/>
      <w:r w:rsidRPr="00E55D39">
        <w:rPr>
          <w:rFonts w:ascii="Times New Roman" w:hAnsi="Times New Roman"/>
          <w:sz w:val="24"/>
          <w:szCs w:val="24"/>
        </w:rPr>
        <w:t>Реализация данных мероприятий муниципальной программы выполнена в полном объеме.</w:t>
      </w:r>
    </w:p>
    <w:bookmarkEnd w:id="17"/>
    <w:p w14:paraId="0B50373A" w14:textId="77777777" w:rsidR="00E55D39" w:rsidRPr="00E55D39" w:rsidRDefault="00E55D39" w:rsidP="00AB26D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1F637474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>Прочие мероприятия по благоустройству дворовых территорий:</w:t>
      </w:r>
    </w:p>
    <w:p w14:paraId="45774B73" w14:textId="4AC79EF5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 реализацию данного мероприятия на 2024 г. запланировано 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>2</w:t>
      </w:r>
      <w:r w:rsidR="00AB26DB">
        <w:rPr>
          <w:rFonts w:ascii="Times New Roman" w:hAnsi="Times New Roman"/>
          <w:b/>
          <w:iCs/>
          <w:color w:val="000000"/>
          <w:sz w:val="24"/>
          <w:szCs w:val="24"/>
        </w:rPr>
        <w:t> 393 472,04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 xml:space="preserve"> рублей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средства местного бюджета. </w:t>
      </w:r>
    </w:p>
    <w:p w14:paraId="0C96554B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 целью реализации мероприятий муниципальной программы администрацией Пикалевского городского поселения заключены муниципальные контракты, а именно: </w:t>
      </w:r>
    </w:p>
    <w:p w14:paraId="7E52E1E7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-муниципальный контракт на оказание услуг по строительному(техническому) контролю за ходом выполнения работ «Благоустройство дворовой территории, расположенной вдоль многоквартирных домов № 20, 24, 26 по ул. Заводская» № 034/24 от 4 марта 2024 года на сумму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 xml:space="preserve"> 222 000,00 рублей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4CB15BF2" w14:textId="77777777" w:rsidR="00E55D39" w:rsidRP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-муниципальный контракт на выполнение работ по устройству дворовой дренажной системы по адресу: г. Пикалево между многоквартирными домами № 20 и № 24 по ул. Заводская № 063/24 от 3 июня 2024 года на сумму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 xml:space="preserve"> 435 589,72 рублей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4B2124A9" w14:textId="0219C9DD" w:rsidR="00E55D39" w:rsidRDefault="00E55D39" w:rsidP="00E55D3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>С целью реализации проекта благоустройства дворовой территории, расположенной вдоль многоквартирных домов № 20, 24, 26 по ул. Заводская, в связи с необходимостью проведения дополнительных работ выявленных в процессе выполнения работ по благоустройству дворовой территории, заключено дополнительное соглашение № 4 от 29 августа 2024 года к муниципальному контракту № 130/23 от 15 декабря 2023 года на сумму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 xml:space="preserve"> 1 067 8</w:t>
      </w:r>
      <w:r w:rsidR="001B5128">
        <w:rPr>
          <w:rFonts w:ascii="Times New Roman" w:hAnsi="Times New Roman"/>
          <w:b/>
          <w:iCs/>
          <w:color w:val="000000"/>
          <w:sz w:val="24"/>
          <w:szCs w:val="24"/>
        </w:rPr>
        <w:t>8</w:t>
      </w:r>
      <w:r w:rsidRPr="00E55D39">
        <w:rPr>
          <w:rFonts w:ascii="Times New Roman" w:hAnsi="Times New Roman"/>
          <w:b/>
          <w:iCs/>
          <w:color w:val="000000"/>
          <w:sz w:val="24"/>
          <w:szCs w:val="24"/>
        </w:rPr>
        <w:t>3,32 рубля</w:t>
      </w:r>
      <w:r w:rsidRPr="00E55D39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  </w:t>
      </w:r>
    </w:p>
    <w:p w14:paraId="4DA52886" w14:textId="2E96DBE7" w:rsidR="00AB26DB" w:rsidRDefault="00AB26DB" w:rsidP="00E55D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муниципальный контракт </w:t>
      </w:r>
      <w:r w:rsidR="00CA055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 </w:t>
      </w:r>
      <w:r w:rsidR="001B5128" w:rsidRPr="001B5128">
        <w:rPr>
          <w:rFonts w:ascii="Times New Roman" w:hAnsi="Times New Roman"/>
          <w:bCs/>
          <w:iCs/>
          <w:color w:val="000000"/>
          <w:sz w:val="24"/>
          <w:szCs w:val="24"/>
        </w:rPr>
        <w:t>выполнение работ по благоустройству дворовой территории, расположенной вдоль многоквартирных домов № 20, 24, 26 по ул. Заводская (ремонт проезда у многоквартирного дома № 20 ул. Заводская)</w:t>
      </w:r>
      <w:r w:rsidR="001B512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№ 108/24 от 10 октября 2024 года на сумму </w:t>
      </w:r>
      <w:r w:rsidR="001B5128" w:rsidRPr="00E55D39">
        <w:rPr>
          <w:rFonts w:ascii="Times New Roman" w:hAnsi="Times New Roman"/>
          <w:b/>
          <w:bCs/>
          <w:sz w:val="24"/>
          <w:szCs w:val="24"/>
        </w:rPr>
        <w:t>599 999,00 рублей</w:t>
      </w:r>
      <w:r w:rsidR="001B5128">
        <w:rPr>
          <w:rFonts w:ascii="Times New Roman" w:hAnsi="Times New Roman"/>
          <w:b/>
          <w:bCs/>
          <w:sz w:val="24"/>
          <w:szCs w:val="24"/>
        </w:rPr>
        <w:t>.</w:t>
      </w:r>
    </w:p>
    <w:p w14:paraId="756A58C0" w14:textId="3261D21E" w:rsidR="001B5128" w:rsidRPr="00E55D39" w:rsidRDefault="001B5128" w:rsidP="001B5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муниципальный контракт </w:t>
      </w:r>
      <w:r w:rsidRPr="001B5128">
        <w:rPr>
          <w:rFonts w:ascii="Times New Roman" w:hAnsi="Times New Roman"/>
          <w:sz w:val="24"/>
          <w:szCs w:val="24"/>
        </w:rPr>
        <w:t>на оказание услуг по проверке определения достоверности определения сметной стоимости на выполнение работ «Благоустройство</w:t>
      </w:r>
      <w:r>
        <w:rPr>
          <w:rFonts w:ascii="Times New Roman" w:hAnsi="Times New Roman"/>
          <w:sz w:val="24"/>
          <w:szCs w:val="24"/>
        </w:rPr>
        <w:t xml:space="preserve"> дворовой территории вдоль многоквартирного дома № 37 в 6 микрорайоне» № 119/24 от 20 ноября 2024 года на сумму </w:t>
      </w:r>
      <w:r w:rsidRPr="001B5128">
        <w:rPr>
          <w:rFonts w:ascii="Times New Roman" w:hAnsi="Times New Roman"/>
          <w:b/>
          <w:bCs/>
          <w:sz w:val="24"/>
          <w:szCs w:val="24"/>
        </w:rPr>
        <w:t>68 000,00 рублей</w:t>
      </w:r>
      <w:r>
        <w:rPr>
          <w:rFonts w:ascii="Times New Roman" w:hAnsi="Times New Roman"/>
          <w:sz w:val="24"/>
          <w:szCs w:val="24"/>
        </w:rPr>
        <w:t>.</w:t>
      </w:r>
    </w:p>
    <w:p w14:paraId="193EF29E" w14:textId="77777777" w:rsidR="00E55D39" w:rsidRDefault="00E55D39" w:rsidP="001B5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39">
        <w:rPr>
          <w:rFonts w:ascii="Times New Roman" w:hAnsi="Times New Roman"/>
          <w:sz w:val="24"/>
          <w:szCs w:val="24"/>
        </w:rPr>
        <w:t>Реализация данных мероприятий муниципальной программы выполнена в полном объеме</w:t>
      </w:r>
      <w:r w:rsidR="007C23E9">
        <w:rPr>
          <w:rFonts w:ascii="Times New Roman" w:hAnsi="Times New Roman"/>
          <w:sz w:val="24"/>
          <w:szCs w:val="24"/>
        </w:rPr>
        <w:t>.</w:t>
      </w:r>
    </w:p>
    <w:p w14:paraId="0CF76C24" w14:textId="0E588F39" w:rsidR="00F60F50" w:rsidRPr="00F60F50" w:rsidRDefault="00F60F50" w:rsidP="007C23E9">
      <w:pPr>
        <w:rPr>
          <w:rFonts w:ascii="Times New Roman" w:hAnsi="Times New Roman"/>
          <w:sz w:val="24"/>
          <w:szCs w:val="24"/>
        </w:rPr>
      </w:pPr>
    </w:p>
    <w:sectPr w:rsidR="00F60F50" w:rsidRPr="00F60F50" w:rsidSect="00D07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B721" w14:textId="77777777" w:rsidR="00F104E5" w:rsidRDefault="00F104E5">
      <w:pPr>
        <w:spacing w:after="0" w:line="240" w:lineRule="auto"/>
      </w:pPr>
      <w:r>
        <w:separator/>
      </w:r>
    </w:p>
  </w:endnote>
  <w:endnote w:type="continuationSeparator" w:id="0">
    <w:p w14:paraId="46F8AEC7" w14:textId="77777777" w:rsidR="00F104E5" w:rsidRDefault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97DA" w14:textId="77777777" w:rsidR="00F104E5" w:rsidRDefault="00F104E5">
      <w:pPr>
        <w:spacing w:after="0" w:line="240" w:lineRule="auto"/>
      </w:pPr>
      <w:r>
        <w:separator/>
      </w:r>
    </w:p>
  </w:footnote>
  <w:footnote w:type="continuationSeparator" w:id="0">
    <w:p w14:paraId="1B707BD4" w14:textId="77777777" w:rsidR="00F104E5" w:rsidRDefault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9EA19" w14:textId="77777777" w:rsidR="00672FCD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7D70D5">
      <w:rPr>
        <w:rFonts w:ascii="Times New Roman" w:hAnsi="Times New Roman"/>
        <w:noProof/>
      </w:rPr>
      <w:t>8</w:t>
    </w:r>
    <w:r w:rsidRPr="000E56EE">
      <w:rPr>
        <w:rFonts w:ascii="Times New Roman" w:hAnsi="Times New Roman"/>
      </w:rPr>
      <w:fldChar w:fldCharType="end"/>
    </w:r>
  </w:p>
  <w:p w14:paraId="18A6C2B6" w14:textId="77777777" w:rsidR="00672FCD" w:rsidRDefault="00672F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30D6B"/>
    <w:multiLevelType w:val="multilevel"/>
    <w:tmpl w:val="7D220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24B6CDA"/>
    <w:multiLevelType w:val="hybridMultilevel"/>
    <w:tmpl w:val="853A8D8C"/>
    <w:lvl w:ilvl="0" w:tplc="535AF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3551291">
    <w:abstractNumId w:val="2"/>
  </w:num>
  <w:num w:numId="2" w16cid:durableId="4379209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4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B"/>
    <w:rsid w:val="00005DF6"/>
    <w:rsid w:val="00014C91"/>
    <w:rsid w:val="00021B2D"/>
    <w:rsid w:val="0005251F"/>
    <w:rsid w:val="00054C1F"/>
    <w:rsid w:val="00055EB4"/>
    <w:rsid w:val="0006701E"/>
    <w:rsid w:val="00075B24"/>
    <w:rsid w:val="000775A5"/>
    <w:rsid w:val="00086DB0"/>
    <w:rsid w:val="00093DF8"/>
    <w:rsid w:val="000B15AE"/>
    <w:rsid w:val="000B59BF"/>
    <w:rsid w:val="000B7A98"/>
    <w:rsid w:val="000D26BB"/>
    <w:rsid w:val="00115100"/>
    <w:rsid w:val="0017749F"/>
    <w:rsid w:val="00181467"/>
    <w:rsid w:val="00184988"/>
    <w:rsid w:val="00192955"/>
    <w:rsid w:val="00197AE6"/>
    <w:rsid w:val="001B02AF"/>
    <w:rsid w:val="001B5128"/>
    <w:rsid w:val="001E27F1"/>
    <w:rsid w:val="001E7A95"/>
    <w:rsid w:val="0020496C"/>
    <w:rsid w:val="00204C42"/>
    <w:rsid w:val="0021775F"/>
    <w:rsid w:val="00225BFD"/>
    <w:rsid w:val="00244F8A"/>
    <w:rsid w:val="00250DF9"/>
    <w:rsid w:val="0027497C"/>
    <w:rsid w:val="00275D73"/>
    <w:rsid w:val="002868A6"/>
    <w:rsid w:val="002C282A"/>
    <w:rsid w:val="002E5C6B"/>
    <w:rsid w:val="003018C7"/>
    <w:rsid w:val="00305A55"/>
    <w:rsid w:val="0032263F"/>
    <w:rsid w:val="003237C9"/>
    <w:rsid w:val="00337C4D"/>
    <w:rsid w:val="00357C70"/>
    <w:rsid w:val="00362F4A"/>
    <w:rsid w:val="00364ABD"/>
    <w:rsid w:val="00372256"/>
    <w:rsid w:val="003A1164"/>
    <w:rsid w:val="003E2895"/>
    <w:rsid w:val="003F035B"/>
    <w:rsid w:val="003F3F59"/>
    <w:rsid w:val="004002D7"/>
    <w:rsid w:val="00400C02"/>
    <w:rsid w:val="004033A2"/>
    <w:rsid w:val="00403E9F"/>
    <w:rsid w:val="00414749"/>
    <w:rsid w:val="00425D9C"/>
    <w:rsid w:val="0043536D"/>
    <w:rsid w:val="00452989"/>
    <w:rsid w:val="00463811"/>
    <w:rsid w:val="00465789"/>
    <w:rsid w:val="00472418"/>
    <w:rsid w:val="004778B6"/>
    <w:rsid w:val="00484455"/>
    <w:rsid w:val="00494246"/>
    <w:rsid w:val="0049615A"/>
    <w:rsid w:val="004B0C17"/>
    <w:rsid w:val="004D6EC0"/>
    <w:rsid w:val="004F70D9"/>
    <w:rsid w:val="00501CF5"/>
    <w:rsid w:val="005041A7"/>
    <w:rsid w:val="00524AF2"/>
    <w:rsid w:val="00525E17"/>
    <w:rsid w:val="00535146"/>
    <w:rsid w:val="005508F2"/>
    <w:rsid w:val="00552BEC"/>
    <w:rsid w:val="005547EF"/>
    <w:rsid w:val="005554E2"/>
    <w:rsid w:val="005716E7"/>
    <w:rsid w:val="0057300F"/>
    <w:rsid w:val="00576EE0"/>
    <w:rsid w:val="00583640"/>
    <w:rsid w:val="00584EF7"/>
    <w:rsid w:val="005903BF"/>
    <w:rsid w:val="00591958"/>
    <w:rsid w:val="005A3452"/>
    <w:rsid w:val="005B6592"/>
    <w:rsid w:val="005B7D17"/>
    <w:rsid w:val="005D0BD9"/>
    <w:rsid w:val="005F0CFA"/>
    <w:rsid w:val="005F6E08"/>
    <w:rsid w:val="00626D7B"/>
    <w:rsid w:val="006405EC"/>
    <w:rsid w:val="00641148"/>
    <w:rsid w:val="00646A68"/>
    <w:rsid w:val="00670C47"/>
    <w:rsid w:val="00672FCD"/>
    <w:rsid w:val="00676938"/>
    <w:rsid w:val="00676E01"/>
    <w:rsid w:val="006819FE"/>
    <w:rsid w:val="00693776"/>
    <w:rsid w:val="00695743"/>
    <w:rsid w:val="00697707"/>
    <w:rsid w:val="006A7196"/>
    <w:rsid w:val="0071421C"/>
    <w:rsid w:val="0071717F"/>
    <w:rsid w:val="0072190A"/>
    <w:rsid w:val="007228B3"/>
    <w:rsid w:val="00724233"/>
    <w:rsid w:val="007549D6"/>
    <w:rsid w:val="00785337"/>
    <w:rsid w:val="007A11F3"/>
    <w:rsid w:val="007B6DE7"/>
    <w:rsid w:val="007C23E9"/>
    <w:rsid w:val="007D5A67"/>
    <w:rsid w:val="007D5E10"/>
    <w:rsid w:val="007D70D5"/>
    <w:rsid w:val="007D7D60"/>
    <w:rsid w:val="007E47D3"/>
    <w:rsid w:val="007F6A56"/>
    <w:rsid w:val="007F77CA"/>
    <w:rsid w:val="008155A2"/>
    <w:rsid w:val="00815606"/>
    <w:rsid w:val="008234FF"/>
    <w:rsid w:val="0082534B"/>
    <w:rsid w:val="008317CB"/>
    <w:rsid w:val="00845706"/>
    <w:rsid w:val="00874E7B"/>
    <w:rsid w:val="00875C4F"/>
    <w:rsid w:val="00881176"/>
    <w:rsid w:val="008953DB"/>
    <w:rsid w:val="008960D2"/>
    <w:rsid w:val="008B2F79"/>
    <w:rsid w:val="00907607"/>
    <w:rsid w:val="009279CB"/>
    <w:rsid w:val="00930224"/>
    <w:rsid w:val="009346F0"/>
    <w:rsid w:val="00935118"/>
    <w:rsid w:val="00941E12"/>
    <w:rsid w:val="00960DBC"/>
    <w:rsid w:val="0096239E"/>
    <w:rsid w:val="00970ECE"/>
    <w:rsid w:val="00977921"/>
    <w:rsid w:val="009B1192"/>
    <w:rsid w:val="009D1E07"/>
    <w:rsid w:val="009F6142"/>
    <w:rsid w:val="00A024E5"/>
    <w:rsid w:val="00A45382"/>
    <w:rsid w:val="00A47C96"/>
    <w:rsid w:val="00A62874"/>
    <w:rsid w:val="00A67F4B"/>
    <w:rsid w:val="00A71A5B"/>
    <w:rsid w:val="00A74922"/>
    <w:rsid w:val="00A76143"/>
    <w:rsid w:val="00A810BD"/>
    <w:rsid w:val="00A8277C"/>
    <w:rsid w:val="00A82B4A"/>
    <w:rsid w:val="00A8767F"/>
    <w:rsid w:val="00A95BC9"/>
    <w:rsid w:val="00A97F12"/>
    <w:rsid w:val="00AA0904"/>
    <w:rsid w:val="00AA1666"/>
    <w:rsid w:val="00AA25DD"/>
    <w:rsid w:val="00AB01B1"/>
    <w:rsid w:val="00AB26DB"/>
    <w:rsid w:val="00AC72A9"/>
    <w:rsid w:val="00AD693A"/>
    <w:rsid w:val="00AE0F00"/>
    <w:rsid w:val="00B30979"/>
    <w:rsid w:val="00B40F81"/>
    <w:rsid w:val="00B46157"/>
    <w:rsid w:val="00B6481A"/>
    <w:rsid w:val="00B66721"/>
    <w:rsid w:val="00BA3383"/>
    <w:rsid w:val="00BA52B5"/>
    <w:rsid w:val="00BB0EFF"/>
    <w:rsid w:val="00BC426A"/>
    <w:rsid w:val="00BD5A80"/>
    <w:rsid w:val="00BD682C"/>
    <w:rsid w:val="00BE483A"/>
    <w:rsid w:val="00C04A9B"/>
    <w:rsid w:val="00C242EF"/>
    <w:rsid w:val="00C42E34"/>
    <w:rsid w:val="00C45DCC"/>
    <w:rsid w:val="00C5319F"/>
    <w:rsid w:val="00C54049"/>
    <w:rsid w:val="00C82861"/>
    <w:rsid w:val="00CA055B"/>
    <w:rsid w:val="00CA38FB"/>
    <w:rsid w:val="00CA47A0"/>
    <w:rsid w:val="00CC1833"/>
    <w:rsid w:val="00CC3411"/>
    <w:rsid w:val="00CD178B"/>
    <w:rsid w:val="00CD6C75"/>
    <w:rsid w:val="00CE3914"/>
    <w:rsid w:val="00CE621B"/>
    <w:rsid w:val="00CF2A82"/>
    <w:rsid w:val="00CF4E17"/>
    <w:rsid w:val="00D076AB"/>
    <w:rsid w:val="00D25FE7"/>
    <w:rsid w:val="00D3147F"/>
    <w:rsid w:val="00D5165E"/>
    <w:rsid w:val="00D52D0D"/>
    <w:rsid w:val="00DA5351"/>
    <w:rsid w:val="00DA5603"/>
    <w:rsid w:val="00DA6E58"/>
    <w:rsid w:val="00DB6BD0"/>
    <w:rsid w:val="00DF0E03"/>
    <w:rsid w:val="00DF253C"/>
    <w:rsid w:val="00E02F43"/>
    <w:rsid w:val="00E15795"/>
    <w:rsid w:val="00E27992"/>
    <w:rsid w:val="00E448AD"/>
    <w:rsid w:val="00E53902"/>
    <w:rsid w:val="00E55D39"/>
    <w:rsid w:val="00E57581"/>
    <w:rsid w:val="00E60F93"/>
    <w:rsid w:val="00E9354D"/>
    <w:rsid w:val="00E9549B"/>
    <w:rsid w:val="00EB5C07"/>
    <w:rsid w:val="00EC0F0A"/>
    <w:rsid w:val="00EC6B1F"/>
    <w:rsid w:val="00EC6B78"/>
    <w:rsid w:val="00ED34A6"/>
    <w:rsid w:val="00EE7AF6"/>
    <w:rsid w:val="00EF4279"/>
    <w:rsid w:val="00F104E5"/>
    <w:rsid w:val="00F115D9"/>
    <w:rsid w:val="00F142A0"/>
    <w:rsid w:val="00F169C2"/>
    <w:rsid w:val="00F21668"/>
    <w:rsid w:val="00F250A4"/>
    <w:rsid w:val="00F429B8"/>
    <w:rsid w:val="00F55EF6"/>
    <w:rsid w:val="00F577EF"/>
    <w:rsid w:val="00F60F50"/>
    <w:rsid w:val="00F84E5B"/>
    <w:rsid w:val="00F9096B"/>
    <w:rsid w:val="00FA0940"/>
    <w:rsid w:val="00FB14A8"/>
    <w:rsid w:val="00FC0B20"/>
    <w:rsid w:val="00FE041A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16B7"/>
  <w15:chartTrackingRefBased/>
  <w15:docId w15:val="{DBEF604C-5E75-406E-B2B0-411AC98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Калинина</cp:lastModifiedBy>
  <cp:revision>11</cp:revision>
  <cp:lastPrinted>2025-01-16T08:47:00Z</cp:lastPrinted>
  <dcterms:created xsi:type="dcterms:W3CDTF">2025-01-12T10:31:00Z</dcterms:created>
  <dcterms:modified xsi:type="dcterms:W3CDTF">2025-01-16T08:53:00Z</dcterms:modified>
</cp:coreProperties>
</file>