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83" w:rsidRPr="007C043A" w:rsidRDefault="00993383" w:rsidP="0099338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C043A">
        <w:rPr>
          <w:rFonts w:ascii="Times New Roman" w:hAnsi="Times New Roman"/>
          <w:bCs/>
          <w:sz w:val="28"/>
          <w:szCs w:val="28"/>
        </w:rPr>
        <w:t xml:space="preserve">Паспорт </w:t>
      </w:r>
      <w:r w:rsidRPr="007C043A">
        <w:rPr>
          <w:rFonts w:ascii="Times New Roman" w:hAnsi="Times New Roman"/>
          <w:bCs/>
          <w:sz w:val="28"/>
          <w:szCs w:val="28"/>
        </w:rPr>
        <w:br/>
        <w:t>налогового расхода муниципального образования «Город Пикалево» Бокситогорского района Ленинградской области</w:t>
      </w:r>
    </w:p>
    <w:p w:rsidR="00A5123B" w:rsidRDefault="00993383" w:rsidP="00A5123B">
      <w:pPr>
        <w:spacing w:after="0" w:line="240" w:lineRule="auto"/>
        <w:jc w:val="center"/>
        <w:outlineLvl w:val="0"/>
      </w:pPr>
      <w:r w:rsidRPr="007C043A">
        <w:rPr>
          <w:rFonts w:ascii="Times New Roman" w:hAnsi="Times New Roman"/>
          <w:bCs/>
          <w:sz w:val="28"/>
          <w:szCs w:val="28"/>
        </w:rPr>
        <w:t xml:space="preserve">на </w:t>
      </w:r>
      <w:r w:rsidR="00F4731F">
        <w:rPr>
          <w:rFonts w:ascii="Times New Roman" w:hAnsi="Times New Roman"/>
          <w:bCs/>
          <w:sz w:val="28"/>
          <w:szCs w:val="28"/>
        </w:rPr>
        <w:t>2021</w:t>
      </w:r>
      <w:r w:rsidRPr="007C043A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F4731F">
        <w:rPr>
          <w:rFonts w:ascii="Times New Roman" w:hAnsi="Times New Roman"/>
          <w:bCs/>
          <w:sz w:val="28"/>
          <w:szCs w:val="28"/>
        </w:rPr>
        <w:t xml:space="preserve">2022-2023 </w:t>
      </w:r>
      <w:r w:rsidRPr="007C043A">
        <w:rPr>
          <w:rFonts w:ascii="Times New Roman" w:hAnsi="Times New Roman"/>
          <w:bCs/>
          <w:sz w:val="28"/>
          <w:szCs w:val="28"/>
        </w:rPr>
        <w:t>годов</w:t>
      </w:r>
      <w:r w:rsidRPr="007C043A">
        <w:rPr>
          <w:rFonts w:ascii="Times New Roman" w:hAnsi="Times New Roman"/>
          <w:bCs/>
          <w:sz w:val="28"/>
          <w:szCs w:val="28"/>
        </w:rPr>
        <w:br/>
      </w:r>
    </w:p>
    <w:tbl>
      <w:tblPr>
        <w:tblW w:w="231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86"/>
        <w:gridCol w:w="1276"/>
        <w:gridCol w:w="1366"/>
        <w:gridCol w:w="1276"/>
        <w:gridCol w:w="1276"/>
        <w:gridCol w:w="1134"/>
        <w:gridCol w:w="1842"/>
        <w:gridCol w:w="1418"/>
        <w:gridCol w:w="2693"/>
        <w:gridCol w:w="1559"/>
        <w:gridCol w:w="1418"/>
        <w:gridCol w:w="1559"/>
        <w:gridCol w:w="992"/>
        <w:gridCol w:w="851"/>
        <w:gridCol w:w="850"/>
        <w:gridCol w:w="993"/>
        <w:gridCol w:w="992"/>
      </w:tblGrid>
      <w:tr w:rsidR="002F5546" w:rsidRPr="000B5BF8" w:rsidTr="00FE48AC">
        <w:trPr>
          <w:cantSplit/>
          <w:trHeight w:val="31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8A7D24" w:rsidRDefault="00B90B83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программы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7D24">
              <w:rPr>
                <w:rFonts w:ascii="Times New Roman" w:hAnsi="Times New Roman"/>
                <w:sz w:val="16"/>
                <w:szCs w:val="16"/>
              </w:rPr>
              <w:t>(или) социально-экономической политики на текущий финансовый год, на очередной финансовый год и на плановый год*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 xml:space="preserve">Общая численность плательщиков налога </w:t>
            </w:r>
          </w:p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в отчетном финансовом году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546" w:rsidRPr="008A7D24" w:rsidRDefault="002F5546" w:rsidP="007D2060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D24">
              <w:rPr>
                <w:rFonts w:ascii="Times New Roman" w:hAnsi="Times New Roman"/>
                <w:sz w:val="16"/>
                <w:szCs w:val="16"/>
              </w:rPr>
              <w:t>Объем налогов, задекларированных для уплаты за пять лет, предшествующих отчетному финансово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 году (тыс. </w:t>
            </w:r>
            <w:r w:rsidRPr="008A7D24">
              <w:rPr>
                <w:rFonts w:ascii="Times New Roman" w:hAnsi="Times New Roman"/>
                <w:sz w:val="16"/>
                <w:szCs w:val="16"/>
              </w:rPr>
              <w:t>руб.)</w:t>
            </w:r>
          </w:p>
        </w:tc>
      </w:tr>
      <w:tr w:rsidR="002F5546" w:rsidRPr="00821D81" w:rsidTr="00FE48A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46" w:rsidRPr="00821D81" w:rsidRDefault="002F5546" w:rsidP="002F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D8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F5546" w:rsidRPr="00B21407" w:rsidTr="00FE48A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B21407" w:rsidRDefault="00821D81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Решение совета депутатов МО «Город Пикалево» от 26.04.2018 № 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Реализация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Резиденты ТОСЭР «Пикалево»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407">
              <w:rPr>
                <w:rFonts w:ascii="Times New Roman" w:hAnsi="Times New Roman"/>
                <w:sz w:val="20"/>
                <w:szCs w:val="20"/>
              </w:rPr>
              <w:t>До 16.03.2028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267AFF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1407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создания условий для развития территории МО «Город Пикалево» (моногорода)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5D257A" w:rsidRDefault="002F5546" w:rsidP="007D20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7A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Повышение инвестиционной привлекательности МО</w:t>
            </w:r>
            <w:r w:rsidRPr="005D257A">
              <w:rPr>
                <w:rFonts w:ascii="Times New Roman" w:hAnsi="Times New Roman"/>
                <w:sz w:val="20"/>
                <w:szCs w:val="20"/>
              </w:rPr>
              <w:t xml:space="preserve"> (в соответствии с целями социально-экономической политики,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57A">
              <w:rPr>
                <w:rFonts w:ascii="Times New Roman" w:hAnsi="Times New Roman"/>
                <w:sz w:val="20"/>
                <w:szCs w:val="20"/>
              </w:rPr>
              <w:t xml:space="preserve">бозначенными в Стратегии социально-экономического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B21407">
              <w:rPr>
                <w:rFonts w:ascii="Times New Roman" w:hAnsi="Times New Roman" w:cs="Times New Roman"/>
                <w:sz w:val="20"/>
                <w:szCs w:val="20"/>
              </w:rPr>
              <w:t xml:space="preserve">«Город Пикалево» </w:t>
            </w:r>
            <w:r>
              <w:rPr>
                <w:rFonts w:ascii="Times New Roman" w:hAnsi="Times New Roman"/>
                <w:sz w:val="20"/>
                <w:szCs w:val="20"/>
              </w:rPr>
              <w:t>до 2030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0B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0B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46" w:rsidRPr="00B21407" w:rsidRDefault="002F5546" w:rsidP="007D2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0B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1CE" w:rsidRPr="00B21407" w:rsidTr="00FE48A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E" w:rsidRPr="00B21407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030B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Решение Совета депутатов МО «Город Пикалево» от 25</w:t>
            </w:r>
            <w:r w:rsidR="00030BE9">
              <w:rPr>
                <w:rFonts w:ascii="Times New Roman" w:hAnsi="Times New Roman"/>
                <w:sz w:val="20"/>
                <w:szCs w:val="20"/>
              </w:rPr>
              <w:t>.10.2019</w:t>
            </w:r>
            <w:r w:rsidRPr="00821D81"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4E4483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статуса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21D81">
              <w:rPr>
                <w:rFonts w:ascii="Times New Roman" w:hAnsi="Times New Roman"/>
                <w:sz w:val="20"/>
                <w:szCs w:val="20"/>
              </w:rPr>
              <w:t>ессрочно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21D81">
              <w:rPr>
                <w:rFonts w:ascii="Times New Roman" w:hAnsi="Times New Roman"/>
                <w:sz w:val="20"/>
                <w:szCs w:val="20"/>
              </w:rPr>
              <w:t>оциальная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Поддержка многодетных семей, стимулирование рождаемости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2020-2022 годы»</w:t>
            </w:r>
          </w:p>
          <w:p w:rsidR="009141CE" w:rsidRPr="00821D81" w:rsidRDefault="009141CE" w:rsidP="009141CE">
            <w:pPr>
              <w:spacing w:after="0"/>
              <w:ind w:firstLine="567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Количество сформированных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684C3E" w:rsidP="0091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141CE" w:rsidRPr="00821D81" w:rsidRDefault="009141CE" w:rsidP="009141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684C3E" w:rsidP="009141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</w:p>
          <w:p w:rsidR="009141CE" w:rsidRPr="00821D81" w:rsidRDefault="009141CE" w:rsidP="009141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684C3E" w:rsidP="0091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CE" w:rsidRPr="00821D81" w:rsidRDefault="009141CE" w:rsidP="009141CE">
            <w:pPr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CE" w:rsidRPr="00821D81" w:rsidRDefault="009141CE" w:rsidP="009141CE">
            <w:pPr>
              <w:rPr>
                <w:rFonts w:ascii="Times New Roman" w:hAnsi="Times New Roman"/>
                <w:sz w:val="20"/>
                <w:szCs w:val="20"/>
              </w:rPr>
            </w:pPr>
            <w:r w:rsidRPr="00821D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5123B" w:rsidRDefault="00A5123B" w:rsidP="00A5123B">
      <w:pPr>
        <w:jc w:val="both"/>
        <w:rPr>
          <w:rFonts w:ascii="Times New Roman" w:hAnsi="Times New Roman"/>
        </w:rPr>
      </w:pPr>
    </w:p>
    <w:p w:rsidR="00A5123B" w:rsidRDefault="00A5123B" w:rsidP="00A512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B5BF8">
        <w:rPr>
          <w:rFonts w:ascii="Times New Roman" w:hAnsi="Times New Roman"/>
        </w:rPr>
        <w:t>для стимулирующих и социальных налоговых расходов</w:t>
      </w:r>
    </w:p>
    <w:p w:rsidR="00A5123B" w:rsidRPr="006D5949" w:rsidRDefault="00A5123B" w:rsidP="00A5123B">
      <w:pPr>
        <w:jc w:val="both"/>
        <w:rPr>
          <w:rFonts w:ascii="Times New Roman" w:hAnsi="Times New Roman"/>
        </w:rPr>
      </w:pPr>
      <w:r w:rsidRPr="006D5949">
        <w:rPr>
          <w:rFonts w:ascii="Times New Roman" w:hAnsi="Times New Roman"/>
        </w:rPr>
        <w:t>Согласовано:</w:t>
      </w:r>
    </w:p>
    <w:p w:rsidR="00B90B83" w:rsidRDefault="00B90B83" w:rsidP="00B90B83">
      <w:pPr>
        <w:jc w:val="both"/>
        <w:rPr>
          <w:rFonts w:ascii="Times New Roman" w:hAnsi="Times New Roman"/>
        </w:rPr>
      </w:pPr>
      <w:r w:rsidRPr="006D5949">
        <w:rPr>
          <w:rFonts w:ascii="Times New Roman" w:hAnsi="Times New Roman"/>
        </w:rPr>
        <w:t>Куратор налогового расхода</w:t>
      </w:r>
      <w:r>
        <w:rPr>
          <w:rFonts w:ascii="Times New Roman" w:hAnsi="Times New Roman"/>
        </w:rPr>
        <w:t xml:space="preserve"> 1: заведующий отделом экономики администрации МО «Город Пикалево» Н.И. Король</w:t>
      </w:r>
    </w:p>
    <w:p w:rsidR="00B90B83" w:rsidRDefault="00B90B83" w:rsidP="00B90B83">
      <w:pPr>
        <w:jc w:val="both"/>
      </w:pPr>
      <w:r w:rsidRPr="006D5949">
        <w:rPr>
          <w:rFonts w:ascii="Times New Roman" w:hAnsi="Times New Roman"/>
        </w:rPr>
        <w:t>Куратор налогового расхода</w:t>
      </w:r>
      <w:r>
        <w:rPr>
          <w:rFonts w:ascii="Times New Roman" w:hAnsi="Times New Roman"/>
        </w:rPr>
        <w:t xml:space="preserve"> 2: заведующий отделом по управлению муниципальным имуществом администрации МО «Город Пикалево» О.А. Васильева</w:t>
      </w:r>
    </w:p>
    <w:p w:rsidR="00964D51" w:rsidRDefault="00964D51" w:rsidP="00A5123B">
      <w:pPr>
        <w:spacing w:after="0" w:line="240" w:lineRule="auto"/>
        <w:jc w:val="center"/>
        <w:outlineLvl w:val="0"/>
      </w:pPr>
    </w:p>
    <w:sectPr w:rsidR="00964D51" w:rsidSect="00E022DA">
      <w:headerReference w:type="default" r:id="rId6"/>
      <w:pgSz w:w="23808" w:h="16840" w:orient="landscape" w:code="8"/>
      <w:pgMar w:top="992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DC" w:rsidRDefault="001605DC">
      <w:pPr>
        <w:spacing w:after="0" w:line="240" w:lineRule="auto"/>
      </w:pPr>
      <w:r>
        <w:separator/>
      </w:r>
    </w:p>
  </w:endnote>
  <w:endnote w:type="continuationSeparator" w:id="0">
    <w:p w:rsidR="001605DC" w:rsidRDefault="001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DC" w:rsidRDefault="001605DC">
      <w:pPr>
        <w:spacing w:after="0" w:line="240" w:lineRule="auto"/>
      </w:pPr>
      <w:r>
        <w:separator/>
      </w:r>
    </w:p>
  </w:footnote>
  <w:footnote w:type="continuationSeparator" w:id="0">
    <w:p w:rsidR="001605DC" w:rsidRDefault="001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9C" w:rsidRDefault="00684C3E" w:rsidP="009B26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3"/>
    <w:rsid w:val="00030BE9"/>
    <w:rsid w:val="001605DC"/>
    <w:rsid w:val="0022152A"/>
    <w:rsid w:val="002F5546"/>
    <w:rsid w:val="00545A33"/>
    <w:rsid w:val="005705AB"/>
    <w:rsid w:val="005C17FF"/>
    <w:rsid w:val="00684C3E"/>
    <w:rsid w:val="00781CFF"/>
    <w:rsid w:val="00821D81"/>
    <w:rsid w:val="009141CE"/>
    <w:rsid w:val="00964D51"/>
    <w:rsid w:val="00993383"/>
    <w:rsid w:val="00A5123B"/>
    <w:rsid w:val="00B21407"/>
    <w:rsid w:val="00B66965"/>
    <w:rsid w:val="00B90B83"/>
    <w:rsid w:val="00E022DA"/>
    <w:rsid w:val="00E7132A"/>
    <w:rsid w:val="00F4731F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1C3F"/>
  <w15:chartTrackingRefBased/>
  <w15:docId w15:val="{20C6DC46-7D90-4444-B959-4AAE409D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3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Байловская</cp:lastModifiedBy>
  <cp:revision>5</cp:revision>
  <dcterms:created xsi:type="dcterms:W3CDTF">2021-01-29T11:38:00Z</dcterms:created>
  <dcterms:modified xsi:type="dcterms:W3CDTF">2022-02-07T11:42:00Z</dcterms:modified>
</cp:coreProperties>
</file>