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B6" w:rsidRDefault="00DE3FB6" w:rsidP="00DE3F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3FB6" w:rsidRDefault="00DE3FB6" w:rsidP="00DE3F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публичных слушаний по вопросу</w:t>
      </w:r>
    </w:p>
    <w:p w:rsidR="00DE3FB6" w:rsidRDefault="00DE3FB6" w:rsidP="00DE3F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рассмотрения проекта решения о </w:t>
      </w:r>
      <w:r w:rsidRPr="0064663A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предоставлении разрешения на условно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64663A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разрешенный вид использования «для ведения личного подсобного хозяйства»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образуемого </w:t>
      </w:r>
      <w:r w:rsidRPr="0064663A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земельного участка, расположенн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ого</w:t>
      </w:r>
      <w:r w:rsidRPr="0064663A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по адресу: г. Пикалево, жилая зона «</w:t>
      </w:r>
      <w:proofErr w:type="spellStart"/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Обрино</w:t>
      </w:r>
      <w:proofErr w:type="spellEnd"/>
      <w:r w:rsidRPr="0064663A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»,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в кадастровом квартале номер 47:19:0103003, </w:t>
      </w:r>
      <w:r w:rsidRPr="0064663A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площадью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1035</w:t>
      </w:r>
      <w:r w:rsidRPr="0064663A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</w:t>
      </w:r>
      <w:proofErr w:type="spellStart"/>
      <w:r w:rsidRPr="0064663A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кв.м</w:t>
      </w:r>
      <w:proofErr w:type="spellEnd"/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.</w:t>
      </w:r>
    </w:p>
    <w:p w:rsidR="00DE3FB6" w:rsidRDefault="00DE3FB6" w:rsidP="00DE3FB6">
      <w:pPr>
        <w:pStyle w:val="a4"/>
        <w:spacing w:before="12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вопросе, выносимом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публичные </w:t>
      </w:r>
      <w:r>
        <w:rPr>
          <w:rFonts w:ascii="Times New Roman" w:hAnsi="Times New Roman" w:cs="Times New Roman"/>
          <w:b/>
          <w:sz w:val="28"/>
          <w:szCs w:val="28"/>
        </w:rPr>
        <w:t>слушания:</w:t>
      </w:r>
    </w:p>
    <w:p w:rsidR="00DE3FB6" w:rsidRDefault="00DE3FB6" w:rsidP="00DE3F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публичных </w:t>
      </w:r>
      <w:r>
        <w:rPr>
          <w:rFonts w:ascii="Times New Roman" w:hAnsi="Times New Roman" w:cs="Times New Roman"/>
          <w:b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: 24</w:t>
      </w:r>
      <w:r>
        <w:rPr>
          <w:rFonts w:ascii="Times New Roman" w:hAnsi="Times New Roman" w:cs="Times New Roman"/>
          <w:sz w:val="28"/>
          <w:szCs w:val="28"/>
        </w:rPr>
        <w:t xml:space="preserve"> мая 2019 года в 16.30 часов.</w:t>
      </w:r>
    </w:p>
    <w:p w:rsidR="00DE3FB6" w:rsidRDefault="00DE3FB6" w:rsidP="00DE3F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оповещения о </w:t>
      </w:r>
      <w:r>
        <w:rPr>
          <w:rFonts w:ascii="Times New Roman" w:hAnsi="Times New Roman" w:cs="Times New Roman"/>
          <w:b/>
          <w:sz w:val="28"/>
          <w:szCs w:val="28"/>
        </w:rPr>
        <w:t>проведении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3FB6" w:rsidRDefault="00DE3FB6" w:rsidP="00DE3F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публичных слушаний от 25 апреля 2019 года № 34, оповещение опубликовано в газете «Рабочее слово» (№17/2899 от 02.05.2019),  материалы по проведению публичных слушаний размещены на официальном сайте муниципаль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 образования «Город Пикалево» Бокситогорского района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pikalevo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центральной библиотеке по адресу: ул. Советская, д. 25.</w:t>
      </w:r>
    </w:p>
    <w:p w:rsidR="00DE3FB6" w:rsidRDefault="00DE3FB6" w:rsidP="00DE3F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>о проведении экспозиц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материалам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FB6" w:rsidRDefault="00DE3FB6" w:rsidP="00DE3F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проведена в центральной библиотеке по адресу: ул. Советская, д. 25, с 13 мая по 24 мая 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и замечаний, внесенных в журнал при проведении экспозиции,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комиссию по подготовке проекта «Правила землепользования и застройки на территории муниципального образования «Город Пикалево» Бокситогорского района Ленинградской области» (далее – комиссия) также не поступило ни устных, ни письменных обращений и замечаний.</w:t>
      </w:r>
    </w:p>
    <w:p w:rsidR="00DE3FB6" w:rsidRDefault="00DE3FB6" w:rsidP="00DE3FB6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проведении собрания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>: Публичные слушания состоялись 24 мая 2019 года в 16.30 часов в зале заседаний по адресу; ул. Речная, д.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слушаниях приняли участие 0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от участвующих в публичных слушаниях и членов комиссии не поступало. </w:t>
      </w:r>
    </w:p>
    <w:p w:rsidR="00DE3FB6" w:rsidRDefault="00DE3FB6" w:rsidP="00DE3FB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протоколе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протокол № 2 по проведению публичных слушаний подписан 24 мая 2019 года в 18.00 часов председателем комиссии Соловьевой Е.А. и секретарем комиссии Семеновой Е.Е.</w:t>
      </w:r>
    </w:p>
    <w:p w:rsidR="00DE3FB6" w:rsidRDefault="00DE3FB6" w:rsidP="00DE3FB6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 комиссии по проведению публичных слушаний:</w:t>
      </w:r>
    </w:p>
    <w:p w:rsidR="00DE3FB6" w:rsidRDefault="00DE3FB6" w:rsidP="00DE3F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Население не возражает против </w:t>
      </w:r>
      <w:r w:rsidRPr="0064663A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предоставлени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я</w:t>
      </w:r>
      <w:r w:rsidRPr="0064663A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разрешения на условно-разрешенный вид использования «для ведения личного подсобного хозяйства» </w:t>
      </w:r>
      <w:r w:rsidRPr="00125BD6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образуемого земельного участка, расположенного по адресу: г. Пикалево, жилая зона «</w:t>
      </w:r>
      <w:proofErr w:type="spellStart"/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Обрино</w:t>
      </w:r>
      <w:proofErr w:type="spellEnd"/>
      <w:r w:rsidRPr="00125BD6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», в кадастровом квартале номер 47:19:010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3</w:t>
      </w:r>
      <w:r w:rsidRPr="00125BD6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3</w:t>
      </w:r>
      <w:r w:rsidRPr="00125BD6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, площадью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1035</w:t>
      </w:r>
      <w:r w:rsidRPr="00125BD6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</w:t>
      </w:r>
      <w:proofErr w:type="spellStart"/>
      <w:r w:rsidRPr="00125BD6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кв.м</w:t>
      </w:r>
      <w:proofErr w:type="spellEnd"/>
      <w:r w:rsidRPr="00125BD6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3FB6" w:rsidRDefault="00DE3FB6" w:rsidP="00DE3FB6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комиссии опубликовать в газете «Рабочее слово» и разместить на официальном сайте МО «Город Пикалево».</w:t>
      </w:r>
    </w:p>
    <w:p w:rsidR="00DE3FB6" w:rsidRDefault="00DE3FB6" w:rsidP="00DE3FB6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Направить проект решения о предоставлении разрешения на условно разрешенный вид использования земельного участка в комитет по архитектуре и градостроительству Ленинградской области для утверждения.</w:t>
      </w:r>
    </w:p>
    <w:p w:rsidR="00DE3FB6" w:rsidRDefault="00DE3FB6" w:rsidP="00DE3FB6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Направить заключение Совету депутатов муниципального образования «Город Пикалево» Бокситогорского района Ленинградской области.</w:t>
      </w:r>
    </w:p>
    <w:p w:rsidR="009B267A" w:rsidRPr="00DE3FB6" w:rsidRDefault="00DE3FB6" w:rsidP="00DE3FB6">
      <w:pPr>
        <w:pStyle w:val="a4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>
        <w:rPr>
          <w:rFonts w:ascii="Times New Roman" w:hAnsi="Times New Roman" w:cs="Times New Roman"/>
          <w:sz w:val="28"/>
          <w:szCs w:val="28"/>
        </w:rPr>
        <w:t xml:space="preserve">омиссии: </w:t>
      </w:r>
      <w:r>
        <w:rPr>
          <w:rFonts w:ascii="Times New Roman" w:hAnsi="Times New Roman" w:cs="Times New Roman"/>
          <w:sz w:val="28"/>
          <w:szCs w:val="28"/>
        </w:rPr>
        <w:t>Е.А. Соловьева</w:t>
      </w:r>
      <w:r>
        <w:rPr>
          <w:rFonts w:ascii="Times New Roman" w:hAnsi="Times New Roman" w:cs="Times New Roman"/>
          <w:sz w:val="28"/>
          <w:szCs w:val="28"/>
        </w:rPr>
        <w:t>; ч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7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 Васильева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Н.И. Король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С.В. Иванова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С.Н. Никитин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Семенова Е.Е.</w:t>
      </w:r>
    </w:p>
    <w:sectPr w:rsidR="009B267A" w:rsidRPr="00DE3FB6" w:rsidSect="00DE3FB6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B6"/>
    <w:rsid w:val="000C534B"/>
    <w:rsid w:val="00267B2D"/>
    <w:rsid w:val="005A32C4"/>
    <w:rsid w:val="00883E4F"/>
    <w:rsid w:val="009D07AC"/>
    <w:rsid w:val="00B21B2A"/>
    <w:rsid w:val="00B941BD"/>
    <w:rsid w:val="00CE5E43"/>
    <w:rsid w:val="00D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2518"/>
  <w15:chartTrackingRefBased/>
  <w15:docId w15:val="{E743BE3E-F6A6-4E65-93FA-E3F9849D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B6"/>
    <w:rPr>
      <w:color w:val="0563C1" w:themeColor="hyperlink"/>
      <w:u w:val="single"/>
    </w:rPr>
  </w:style>
  <w:style w:type="paragraph" w:styleId="a4">
    <w:name w:val="No Spacing"/>
    <w:uiPriority w:val="1"/>
    <w:qFormat/>
    <w:rsid w:val="00DE3F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kale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Е.Е.</dc:creator>
  <cp:keywords/>
  <dc:description/>
  <cp:lastModifiedBy>Семенова Е.Е.</cp:lastModifiedBy>
  <cp:revision>1</cp:revision>
  <dcterms:created xsi:type="dcterms:W3CDTF">2019-06-07T07:29:00Z</dcterms:created>
  <dcterms:modified xsi:type="dcterms:W3CDTF">2019-06-07T07:40:00Z</dcterms:modified>
</cp:coreProperties>
</file>