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E8" w:rsidRPr="00296C91" w:rsidRDefault="00284BE8" w:rsidP="00284B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r w:rsidRPr="00296C91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96C91">
        <w:rPr>
          <w:rFonts w:ascii="Times New Roman" w:hAnsi="Times New Roman" w:cs="Times New Roman"/>
          <w:b/>
          <w:sz w:val="28"/>
          <w:szCs w:val="28"/>
        </w:rPr>
        <w:t xml:space="preserve"> программы (квартальная)</w:t>
      </w:r>
    </w:p>
    <w:p w:rsidR="00284BE8" w:rsidRPr="00296C91" w:rsidRDefault="00284BE8" w:rsidP="00284B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A5" w:rsidRDefault="00284BE8" w:rsidP="0061278A">
      <w:pPr>
        <w:rPr>
          <w:b/>
          <w:sz w:val="28"/>
          <w:szCs w:val="28"/>
        </w:rPr>
      </w:pPr>
      <w:r w:rsidRPr="00DC1BCD">
        <w:rPr>
          <w:sz w:val="28"/>
          <w:szCs w:val="28"/>
        </w:rPr>
        <w:t xml:space="preserve">Наименование муниципальной программы: </w:t>
      </w:r>
      <w:r w:rsidR="002672A5">
        <w:rPr>
          <w:b/>
          <w:sz w:val="28"/>
          <w:szCs w:val="28"/>
        </w:rPr>
        <w:t>«</w:t>
      </w:r>
      <w:r w:rsidR="002672A5" w:rsidRPr="009F644F">
        <w:rPr>
          <w:b/>
          <w:sz w:val="28"/>
          <w:szCs w:val="28"/>
        </w:rPr>
        <w:t xml:space="preserve">Развитие </w:t>
      </w:r>
      <w:proofErr w:type="gramStart"/>
      <w:r w:rsidR="002672A5" w:rsidRPr="009F644F">
        <w:rPr>
          <w:b/>
          <w:sz w:val="28"/>
          <w:szCs w:val="28"/>
        </w:rPr>
        <w:t>коммунал</w:t>
      </w:r>
      <w:r w:rsidR="002672A5">
        <w:rPr>
          <w:b/>
          <w:sz w:val="28"/>
          <w:szCs w:val="28"/>
        </w:rPr>
        <w:t>ьной ,</w:t>
      </w:r>
      <w:proofErr w:type="gramEnd"/>
      <w:r w:rsidR="002672A5">
        <w:rPr>
          <w:b/>
          <w:sz w:val="28"/>
          <w:szCs w:val="28"/>
        </w:rPr>
        <w:t xml:space="preserve"> жилищной инфраструктуры и благоустройства,</w:t>
      </w:r>
      <w:r w:rsidR="002672A5" w:rsidRPr="009F644F">
        <w:rPr>
          <w:b/>
          <w:sz w:val="28"/>
          <w:szCs w:val="28"/>
        </w:rPr>
        <w:t xml:space="preserve"> </w:t>
      </w:r>
      <w:r w:rsidR="0061278A">
        <w:rPr>
          <w:b/>
          <w:sz w:val="28"/>
          <w:szCs w:val="28"/>
        </w:rPr>
        <w:t xml:space="preserve"> </w:t>
      </w:r>
      <w:r w:rsidR="002672A5" w:rsidRPr="009F644F">
        <w:rPr>
          <w:b/>
          <w:sz w:val="28"/>
          <w:szCs w:val="28"/>
        </w:rPr>
        <w:t xml:space="preserve">повышение </w:t>
      </w:r>
      <w:proofErr w:type="spellStart"/>
      <w:r w:rsidR="002672A5" w:rsidRPr="009F644F">
        <w:rPr>
          <w:b/>
          <w:sz w:val="28"/>
          <w:szCs w:val="28"/>
        </w:rPr>
        <w:t>энергоэффективности</w:t>
      </w:r>
      <w:proofErr w:type="spellEnd"/>
      <w:r w:rsidR="002672A5" w:rsidRPr="009F644F">
        <w:rPr>
          <w:b/>
          <w:sz w:val="28"/>
          <w:szCs w:val="28"/>
        </w:rPr>
        <w:t xml:space="preserve">  в МО «Город Пикалево»</w:t>
      </w:r>
      <w:r w:rsidR="002B2104">
        <w:rPr>
          <w:b/>
          <w:sz w:val="28"/>
          <w:szCs w:val="28"/>
        </w:rPr>
        <w:t xml:space="preserve"> на 2016</w:t>
      </w:r>
      <w:r w:rsidR="000556D1">
        <w:rPr>
          <w:b/>
          <w:sz w:val="28"/>
          <w:szCs w:val="28"/>
        </w:rPr>
        <w:t>-201</w:t>
      </w:r>
      <w:r w:rsidR="002B2104">
        <w:rPr>
          <w:b/>
          <w:sz w:val="28"/>
          <w:szCs w:val="28"/>
        </w:rPr>
        <w:t>8</w:t>
      </w:r>
      <w:r w:rsidR="002672A5">
        <w:rPr>
          <w:b/>
          <w:sz w:val="28"/>
          <w:szCs w:val="28"/>
        </w:rPr>
        <w:t xml:space="preserve"> годы,</w:t>
      </w:r>
    </w:p>
    <w:p w:rsidR="00284BE8" w:rsidRPr="00296C91" w:rsidRDefault="00DC1BCD" w:rsidP="0061278A">
      <w:pPr>
        <w:pStyle w:val="Heading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84BE8" w:rsidRPr="00DC1BCD">
        <w:rPr>
          <w:rFonts w:ascii="Times New Roman" w:hAnsi="Times New Roman" w:cs="Times New Roman"/>
          <w:b w:val="0"/>
          <w:sz w:val="28"/>
          <w:szCs w:val="28"/>
        </w:rPr>
        <w:t>отчетный</w:t>
      </w:r>
      <w:proofErr w:type="gramEnd"/>
      <w:r w:rsidR="00284BE8" w:rsidRPr="00DC1BCD">
        <w:rPr>
          <w:rFonts w:ascii="Times New Roman" w:hAnsi="Times New Roman" w:cs="Times New Roman"/>
          <w:b w:val="0"/>
          <w:sz w:val="28"/>
          <w:szCs w:val="28"/>
        </w:rPr>
        <w:t xml:space="preserve"> период</w:t>
      </w:r>
      <w:r w:rsidR="00284BE8" w:rsidRPr="00296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январь-</w:t>
      </w:r>
      <w:r w:rsidR="0078137B">
        <w:rPr>
          <w:rFonts w:ascii="Times New Roman" w:hAnsi="Times New Roman" w:cs="Times New Roman"/>
          <w:sz w:val="28"/>
          <w:szCs w:val="28"/>
        </w:rPr>
        <w:t>сентябрь</w:t>
      </w:r>
      <w:r w:rsidR="00284BE8" w:rsidRPr="00296C9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615DE">
        <w:rPr>
          <w:rFonts w:ascii="Times New Roman" w:hAnsi="Times New Roman" w:cs="Times New Roman"/>
          <w:sz w:val="28"/>
          <w:szCs w:val="28"/>
        </w:rPr>
        <w:t>6</w:t>
      </w:r>
      <w:r w:rsidR="00284BE8" w:rsidRPr="00296C9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84BE8" w:rsidRPr="00DC1BCD" w:rsidRDefault="00284BE8" w:rsidP="0061278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296C91"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  <w:r w:rsidR="00DC1BCD" w:rsidRPr="00DC1BCD">
        <w:rPr>
          <w:rFonts w:ascii="Times New Roman" w:hAnsi="Times New Roman" w:cs="Times New Roman"/>
          <w:b/>
          <w:sz w:val="28"/>
          <w:szCs w:val="28"/>
        </w:rPr>
        <w:t xml:space="preserve">Отдел </w:t>
      </w:r>
      <w:proofErr w:type="spellStart"/>
      <w:r w:rsidR="002672A5">
        <w:rPr>
          <w:rFonts w:ascii="Times New Roman" w:hAnsi="Times New Roman" w:cs="Times New Roman"/>
          <w:b/>
          <w:sz w:val="28"/>
          <w:szCs w:val="28"/>
        </w:rPr>
        <w:t>ЖКХ,ТиК</w:t>
      </w:r>
      <w:proofErr w:type="spellEnd"/>
      <w:r w:rsidR="00DC1BCD" w:rsidRPr="00DC1BCD">
        <w:rPr>
          <w:rFonts w:ascii="Times New Roman" w:hAnsi="Times New Roman" w:cs="Times New Roman"/>
          <w:b/>
          <w:sz w:val="28"/>
          <w:szCs w:val="28"/>
        </w:rPr>
        <w:t xml:space="preserve"> администрации МО «Город Пикалево»</w:t>
      </w:r>
    </w:p>
    <w:p w:rsidR="00284BE8" w:rsidRPr="00296C91" w:rsidRDefault="00284BE8" w:rsidP="00284B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5"/>
        <w:gridCol w:w="3420"/>
        <w:gridCol w:w="1984"/>
        <w:gridCol w:w="1985"/>
        <w:gridCol w:w="2693"/>
        <w:gridCol w:w="2295"/>
        <w:gridCol w:w="2099"/>
      </w:tblGrid>
      <w:tr w:rsidR="00284BE8" w:rsidRPr="00AC6FF2" w:rsidTr="00E6360A">
        <w:trPr>
          <w:trHeight w:val="900"/>
          <w:tblCellSpacing w:w="5" w:type="nil"/>
        </w:trPr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353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N</w:t>
            </w:r>
          </w:p>
        </w:tc>
        <w:tc>
          <w:tcPr>
            <w:tcW w:w="3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353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Наименование основного</w:t>
            </w:r>
          </w:p>
          <w:p w:rsidR="00284BE8" w:rsidRPr="00AC6FF2" w:rsidRDefault="00284BE8" w:rsidP="00353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мероприятия</w:t>
            </w:r>
          </w:p>
          <w:p w:rsidR="00284BE8" w:rsidRPr="00AC6FF2" w:rsidRDefault="00284BE8" w:rsidP="00353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Факт</w:t>
            </w:r>
          </w:p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начала</w:t>
            </w:r>
          </w:p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реализации</w:t>
            </w:r>
          </w:p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Факт окончания</w:t>
            </w:r>
          </w:p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реализации</w:t>
            </w:r>
          </w:p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мероприятия</w:t>
            </w:r>
          </w:p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Расходы местного бюджета на реализацию муниципальной</w:t>
            </w:r>
          </w:p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программы, тыс. руб.</w:t>
            </w:r>
          </w:p>
        </w:tc>
        <w:tc>
          <w:tcPr>
            <w:tcW w:w="2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Заключено</w:t>
            </w:r>
          </w:p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Контрактов</w:t>
            </w:r>
            <w:r>
              <w:rPr>
                <w:sz w:val="28"/>
                <w:szCs w:val="28"/>
              </w:rPr>
              <w:t xml:space="preserve"> (договоров)</w:t>
            </w:r>
            <w:r w:rsidRPr="00AC6FF2">
              <w:rPr>
                <w:sz w:val="28"/>
                <w:szCs w:val="28"/>
              </w:rPr>
              <w:t xml:space="preserve"> на</w:t>
            </w:r>
          </w:p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отчетную дату,</w:t>
            </w:r>
          </w:p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тыс. руб.</w:t>
            </w:r>
          </w:p>
          <w:p w:rsidR="00284BE8" w:rsidRPr="00AC6FF2" w:rsidRDefault="00692115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w:anchor="Par1384" w:history="1">
              <w:r w:rsidR="00284BE8" w:rsidRPr="00AC6FF2">
                <w:rPr>
                  <w:color w:val="0000FF"/>
                  <w:sz w:val="28"/>
                  <w:szCs w:val="28"/>
                </w:rPr>
                <w:t>&lt;</w:t>
              </w:r>
              <w:r w:rsidR="00284BE8">
                <w:rPr>
                  <w:color w:val="0000FF"/>
                  <w:sz w:val="28"/>
                  <w:szCs w:val="28"/>
                </w:rPr>
                <w:t>4</w:t>
              </w:r>
              <w:r w:rsidR="00284BE8" w:rsidRPr="00AC6FF2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</w:tr>
      <w:tr w:rsidR="00284BE8" w:rsidRPr="00AC6FF2" w:rsidTr="00E6360A">
        <w:trPr>
          <w:trHeight w:val="720"/>
          <w:tblCellSpacing w:w="5" w:type="nil"/>
        </w:trPr>
        <w:tc>
          <w:tcPr>
            <w:tcW w:w="9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353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353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предусмотрено</w:t>
            </w:r>
          </w:p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МП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кассовое</w:t>
            </w:r>
          </w:p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исполнение</w:t>
            </w:r>
          </w:p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на отчетную</w:t>
            </w:r>
          </w:p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дату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4BE8" w:rsidRPr="00AC6FF2" w:rsidTr="00E6360A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84BE8" w:rsidRPr="00AC6FF2" w:rsidRDefault="00284BE8" w:rsidP="00353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4BE8" w:rsidRPr="00AC6FF2" w:rsidRDefault="00284BE8" w:rsidP="00353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FF2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4BE8" w:rsidRPr="00AC6FF2" w:rsidRDefault="00284BE8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4BE8" w:rsidRPr="00AC6FF2" w:rsidRDefault="00284BE8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672A5" w:rsidRPr="00AC6FF2" w:rsidTr="00353B0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72A5" w:rsidRPr="00AC6FF2" w:rsidRDefault="002672A5" w:rsidP="00353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6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2A5" w:rsidRDefault="002672A5" w:rsidP="002672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 </w:t>
            </w:r>
            <w:r w:rsidRPr="009D0C65">
              <w:rPr>
                <w:color w:val="000000"/>
                <w:sz w:val="28"/>
                <w:szCs w:val="28"/>
              </w:rPr>
              <w:t xml:space="preserve">   «Развитие коммунальной  и жилищной инфраструктуры в МО «Город Пикалево»</w:t>
            </w:r>
          </w:p>
        </w:tc>
      </w:tr>
      <w:tr w:rsidR="007E2CAC" w:rsidRPr="00AC6FF2" w:rsidTr="00E6360A">
        <w:trPr>
          <w:trHeight w:val="360"/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CAC" w:rsidRDefault="000615DE" w:rsidP="00353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Par1315"/>
            <w:bookmarkEnd w:id="0"/>
            <w:r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2CAC" w:rsidRPr="00C80E66" w:rsidRDefault="007E2CAC" w:rsidP="00E636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 канализационного коллектора по </w:t>
            </w:r>
            <w:proofErr w:type="spellStart"/>
            <w:r>
              <w:rPr>
                <w:sz w:val="28"/>
                <w:szCs w:val="28"/>
              </w:rPr>
              <w:t>ул.Больничной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ул.Спортивной</w:t>
            </w:r>
            <w:proofErr w:type="spellEnd"/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CAC" w:rsidRDefault="000615DE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2CAC" w:rsidRPr="00AC6FF2" w:rsidRDefault="005C771E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2CAC" w:rsidRDefault="000615DE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0DC7">
              <w:rPr>
                <w:color w:val="000000"/>
                <w:sz w:val="28"/>
                <w:szCs w:val="28"/>
              </w:rPr>
              <w:t>998,298</w:t>
            </w:r>
            <w:r w:rsidR="00F57FE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2CAC" w:rsidRDefault="00C55072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998,298</w:t>
            </w:r>
            <w:r w:rsidR="00F57FEA">
              <w:rPr>
                <w:sz w:val="28"/>
                <w:szCs w:val="28"/>
              </w:rPr>
              <w:t>00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CAC" w:rsidRDefault="000615DE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0DC7">
              <w:rPr>
                <w:color w:val="000000"/>
                <w:sz w:val="28"/>
                <w:szCs w:val="28"/>
              </w:rPr>
              <w:t>998,298</w:t>
            </w:r>
            <w:r w:rsidR="00F57FEA">
              <w:rPr>
                <w:color w:val="000000"/>
                <w:sz w:val="28"/>
                <w:szCs w:val="28"/>
              </w:rPr>
              <w:t>00</w:t>
            </w:r>
          </w:p>
        </w:tc>
      </w:tr>
      <w:tr w:rsidR="000615DE" w:rsidRPr="00AC6FF2" w:rsidTr="00E6360A">
        <w:trPr>
          <w:trHeight w:val="360"/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5DE" w:rsidRDefault="000615DE" w:rsidP="00353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15DE" w:rsidRDefault="009070B2" w:rsidP="00E636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0DC7">
              <w:rPr>
                <w:color w:val="000000"/>
                <w:sz w:val="28"/>
                <w:szCs w:val="28"/>
              </w:rPr>
              <w:t>Разработка схемы газоснабжения МО «Город Пикалево»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5DE" w:rsidRDefault="009070B2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15DE" w:rsidRPr="00AC6FF2" w:rsidRDefault="009070B2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15DE" w:rsidRPr="00FD0DC7" w:rsidRDefault="00783416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359,657</w:t>
            </w:r>
            <w:r w:rsidR="00F57FE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15DE" w:rsidRDefault="00DC3BC9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5DE" w:rsidRPr="00FD0DC7" w:rsidRDefault="009070B2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359,657</w:t>
            </w:r>
            <w:r w:rsidR="00F57FEA">
              <w:rPr>
                <w:color w:val="000000"/>
                <w:sz w:val="28"/>
                <w:szCs w:val="28"/>
              </w:rPr>
              <w:t>30</w:t>
            </w:r>
          </w:p>
        </w:tc>
      </w:tr>
      <w:tr w:rsidR="00783416" w:rsidRPr="00AC6FF2" w:rsidTr="00E6360A">
        <w:trPr>
          <w:trHeight w:val="360"/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416" w:rsidRDefault="0078137B" w:rsidP="00353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3416" w:rsidRPr="00FD0DC7" w:rsidRDefault="00783416" w:rsidP="00E6360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плавного пуска для электролизной установке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416" w:rsidRDefault="00783416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3416" w:rsidRDefault="00783416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83416" w:rsidRDefault="00783416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108,284</w:t>
            </w:r>
            <w:r w:rsidR="00F57FE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3416" w:rsidRDefault="00783416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108,284</w:t>
            </w:r>
            <w:r w:rsidR="00F57FEA">
              <w:rPr>
                <w:sz w:val="28"/>
                <w:szCs w:val="28"/>
              </w:rPr>
              <w:t>00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416" w:rsidRDefault="00783416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108,284</w:t>
            </w:r>
            <w:r w:rsidR="00F57FEA">
              <w:rPr>
                <w:color w:val="000000"/>
                <w:sz w:val="28"/>
                <w:szCs w:val="28"/>
              </w:rPr>
              <w:t>00</w:t>
            </w:r>
          </w:p>
        </w:tc>
      </w:tr>
      <w:tr w:rsidR="0055278A" w:rsidRPr="0055278A" w:rsidTr="00353B06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8A" w:rsidRPr="0055278A" w:rsidRDefault="0055278A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8A" w:rsidRPr="0055278A" w:rsidRDefault="00255A81" w:rsidP="0055278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  <w:r w:rsidR="0055278A" w:rsidRPr="0055278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8A" w:rsidRPr="0055278A" w:rsidRDefault="0078137B" w:rsidP="00D251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1466,23930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8A" w:rsidRPr="0055278A" w:rsidRDefault="00F57FEA" w:rsidP="005527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1106,58200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8A" w:rsidRPr="0055278A" w:rsidRDefault="00F57FEA" w:rsidP="009A0A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1466,25730</w:t>
            </w:r>
          </w:p>
        </w:tc>
      </w:tr>
      <w:tr w:rsidR="00893B0A" w:rsidTr="00353B0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3B0A" w:rsidRPr="00AC6FF2" w:rsidRDefault="00893B0A" w:rsidP="00353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Par1354"/>
            <w:bookmarkEnd w:id="1"/>
          </w:p>
        </w:tc>
        <w:tc>
          <w:tcPr>
            <w:tcW w:w="14476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3B0A" w:rsidRDefault="00893B0A" w:rsidP="00353B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 </w:t>
            </w:r>
            <w:r w:rsidRPr="009D0C65">
              <w:rPr>
                <w:color w:val="000000"/>
                <w:sz w:val="28"/>
                <w:szCs w:val="28"/>
              </w:rPr>
              <w:t xml:space="preserve">   </w:t>
            </w:r>
            <w:r w:rsidRPr="00893B0A">
              <w:rPr>
                <w:color w:val="000000"/>
                <w:sz w:val="28"/>
                <w:szCs w:val="28"/>
              </w:rPr>
              <w:t>«Благоустройство территории МО «Город Пикалево»</w:t>
            </w:r>
          </w:p>
        </w:tc>
      </w:tr>
      <w:tr w:rsidR="0078137B" w:rsidRPr="00AC6FF2" w:rsidTr="00353B06">
        <w:trPr>
          <w:trHeight w:val="360"/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37B" w:rsidRPr="00AC6FF2" w:rsidRDefault="0078137B" w:rsidP="00781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37B" w:rsidRPr="00AC6FF2" w:rsidRDefault="0078137B" w:rsidP="007813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C65">
              <w:rPr>
                <w:bCs/>
                <w:color w:val="000000"/>
                <w:sz w:val="28"/>
                <w:szCs w:val="28"/>
              </w:rPr>
              <w:t xml:space="preserve">Обеспечение уличного </w:t>
            </w:r>
            <w:r w:rsidRPr="009D0C65">
              <w:rPr>
                <w:bCs/>
                <w:color w:val="000000"/>
                <w:sz w:val="28"/>
                <w:szCs w:val="28"/>
              </w:rPr>
              <w:lastRenderedPageBreak/>
              <w:t>освещения территории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37B" w:rsidRPr="00AC6FF2" w:rsidRDefault="0078137B" w:rsidP="00781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с</w:t>
            </w:r>
            <w:proofErr w:type="gramEnd"/>
            <w:r>
              <w:rPr>
                <w:sz w:val="28"/>
                <w:szCs w:val="28"/>
              </w:rPr>
              <w:t xml:space="preserve"> 01.01.2016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37B" w:rsidRPr="00AC6FF2" w:rsidRDefault="0078137B" w:rsidP="00781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8137B" w:rsidRPr="00AC6FF2" w:rsidRDefault="0078137B" w:rsidP="00781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10666,40459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37B" w:rsidRPr="00AC6FF2" w:rsidRDefault="00E507CD" w:rsidP="00E50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7709,47217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37B" w:rsidRPr="00AC6FF2" w:rsidRDefault="0078137B" w:rsidP="00781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9469,20000</w:t>
            </w:r>
          </w:p>
        </w:tc>
      </w:tr>
      <w:tr w:rsidR="0078137B" w:rsidRPr="00AC6FF2" w:rsidTr="00353B0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37B" w:rsidRPr="00AC6FF2" w:rsidRDefault="0078137B" w:rsidP="00781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37B" w:rsidRPr="00AC6FF2" w:rsidRDefault="0078137B" w:rsidP="0078137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C65">
              <w:rPr>
                <w:bCs/>
                <w:color w:val="000000"/>
                <w:sz w:val="28"/>
                <w:szCs w:val="28"/>
              </w:rPr>
              <w:t>Мероприятия по содержанию и обслуживанию инженерных сетей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37B" w:rsidRPr="00AC6FF2" w:rsidRDefault="0078137B" w:rsidP="00781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01.01.2016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37B" w:rsidRPr="00AC6FF2" w:rsidRDefault="0078137B" w:rsidP="00781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31.12.2016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37B" w:rsidRPr="00AC6FF2" w:rsidRDefault="0078137B" w:rsidP="00781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2127,24919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37B" w:rsidRPr="00AC6FF2" w:rsidRDefault="00E507CD" w:rsidP="00E50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1458,71611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37B" w:rsidRPr="00AC6FF2" w:rsidRDefault="00045758" w:rsidP="00781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2003,38166</w:t>
            </w:r>
          </w:p>
        </w:tc>
      </w:tr>
      <w:tr w:rsidR="0078137B" w:rsidTr="00353B0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37B" w:rsidRDefault="0078137B" w:rsidP="00781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37B" w:rsidRPr="009D0C65" w:rsidRDefault="0078137B" w:rsidP="0078137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D0C65">
              <w:rPr>
                <w:bCs/>
                <w:color w:val="000000"/>
                <w:sz w:val="28"/>
                <w:szCs w:val="28"/>
              </w:rPr>
              <w:t>Обеспечение озеленения территории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37B" w:rsidRDefault="0078137B" w:rsidP="00781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01.02.2016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37B" w:rsidRDefault="0078137B" w:rsidP="00781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31.12.2016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37B" w:rsidRDefault="0078137B" w:rsidP="00781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1471,08150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37B" w:rsidRDefault="00E507CD" w:rsidP="00781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1162,97929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37B" w:rsidRDefault="0078137B" w:rsidP="00781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1471,08150</w:t>
            </w:r>
          </w:p>
        </w:tc>
      </w:tr>
      <w:tr w:rsidR="0078137B" w:rsidTr="00353B06">
        <w:trPr>
          <w:tblCellSpacing w:w="5" w:type="nil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37B" w:rsidRDefault="0078137B" w:rsidP="00781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37B" w:rsidRPr="009D0C65" w:rsidRDefault="0078137B" w:rsidP="0078137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D0C65">
              <w:rPr>
                <w:bCs/>
                <w:color w:val="000000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37B" w:rsidRDefault="0078137B" w:rsidP="00781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01.01.2016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37B" w:rsidRDefault="0078137B" w:rsidP="00781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37B" w:rsidRDefault="0078137B" w:rsidP="00781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2700,18296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37B" w:rsidRDefault="00E507CD" w:rsidP="00781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1775,45696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37B" w:rsidRDefault="00045758" w:rsidP="00781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2357,13460</w:t>
            </w:r>
          </w:p>
        </w:tc>
      </w:tr>
      <w:tr w:rsidR="0078137B" w:rsidRPr="0055278A" w:rsidTr="00353B06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7B" w:rsidRPr="0055278A" w:rsidRDefault="0078137B" w:rsidP="007813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7B" w:rsidRPr="0055278A" w:rsidRDefault="0078137B" w:rsidP="0078137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  <w:r w:rsidRPr="0055278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7B" w:rsidRPr="0055278A" w:rsidRDefault="0078137B" w:rsidP="007813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16964,91824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7B" w:rsidRPr="0055278A" w:rsidRDefault="00E507CD" w:rsidP="007813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12106,62453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7B" w:rsidRPr="0055278A" w:rsidRDefault="00045758" w:rsidP="007813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15300,79776</w:t>
            </w:r>
          </w:p>
        </w:tc>
      </w:tr>
    </w:tbl>
    <w:p w:rsidR="00893B0A" w:rsidRDefault="00284BE8" w:rsidP="00284BE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5"/>
        <w:gridCol w:w="7389"/>
        <w:gridCol w:w="2693"/>
        <w:gridCol w:w="2295"/>
        <w:gridCol w:w="2099"/>
      </w:tblGrid>
      <w:tr w:rsidR="002E3E6E" w:rsidRPr="0055278A" w:rsidTr="00353B06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6E" w:rsidRPr="0055278A" w:rsidRDefault="002E3E6E" w:rsidP="0035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6E" w:rsidRDefault="002E3E6E" w:rsidP="00353B0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6E" w:rsidRDefault="0078137B" w:rsidP="0035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18431,15754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6E" w:rsidRDefault="00E507CD" w:rsidP="0035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13213,20653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6E" w:rsidRDefault="00045758" w:rsidP="0035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16767,05506</w:t>
            </w:r>
          </w:p>
        </w:tc>
      </w:tr>
    </w:tbl>
    <w:p w:rsidR="00284BE8" w:rsidRDefault="00284BE8" w:rsidP="00284B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</w:t>
      </w:r>
    </w:p>
    <w:p w:rsidR="0055278A" w:rsidRDefault="0055278A" w:rsidP="00284BE8">
      <w:pPr>
        <w:ind w:right="-82" w:firstLine="709"/>
        <w:jc w:val="right"/>
        <w:rPr>
          <w:rStyle w:val="a4"/>
          <w:sz w:val="28"/>
          <w:szCs w:val="28"/>
        </w:rPr>
      </w:pPr>
      <w:bookmarkStart w:id="2" w:name="приложение8"/>
      <w:bookmarkEnd w:id="2"/>
    </w:p>
    <w:p w:rsidR="0055278A" w:rsidRDefault="000C39FD" w:rsidP="000C39FD">
      <w:pPr>
        <w:ind w:right="-82" w:firstLine="709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Исполнитель: Калинина Е.В.</w:t>
      </w:r>
    </w:p>
    <w:p w:rsidR="0055278A" w:rsidRDefault="0055278A" w:rsidP="00284BE8">
      <w:pPr>
        <w:ind w:right="-82" w:firstLine="709"/>
        <w:jc w:val="right"/>
        <w:rPr>
          <w:rStyle w:val="a4"/>
          <w:sz w:val="28"/>
          <w:szCs w:val="28"/>
        </w:rPr>
      </w:pPr>
    </w:p>
    <w:p w:rsidR="00CE4327" w:rsidRDefault="00CE4327" w:rsidP="00284B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84BE8" w:rsidRPr="00497F8A" w:rsidRDefault="00284BE8" w:rsidP="00284B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Отчё</w:t>
      </w:r>
      <w:r w:rsidRPr="00497F8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497F8A">
        <w:rPr>
          <w:b/>
          <w:sz w:val="28"/>
          <w:szCs w:val="28"/>
        </w:rPr>
        <w:t xml:space="preserve">о реализации </w:t>
      </w:r>
      <w:r>
        <w:rPr>
          <w:b/>
          <w:sz w:val="28"/>
          <w:szCs w:val="28"/>
        </w:rPr>
        <w:t>муниципальной</w:t>
      </w:r>
      <w:r w:rsidRPr="00497F8A">
        <w:rPr>
          <w:b/>
          <w:sz w:val="28"/>
          <w:szCs w:val="28"/>
        </w:rPr>
        <w:t xml:space="preserve"> программы</w:t>
      </w:r>
      <w:r w:rsidRPr="00497F8A">
        <w:rPr>
          <w:sz w:val="28"/>
          <w:szCs w:val="28"/>
        </w:rPr>
        <w:t xml:space="preserve"> </w:t>
      </w:r>
    </w:p>
    <w:p w:rsidR="00284BE8" w:rsidRPr="00497F8A" w:rsidRDefault="00284BE8" w:rsidP="00284B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3E6E" w:rsidRDefault="002E3E6E" w:rsidP="002E3E6E">
      <w:pPr>
        <w:rPr>
          <w:b/>
          <w:sz w:val="28"/>
          <w:szCs w:val="28"/>
        </w:rPr>
      </w:pPr>
      <w:r w:rsidRPr="00DC1BCD">
        <w:rPr>
          <w:sz w:val="28"/>
          <w:szCs w:val="28"/>
        </w:rPr>
        <w:t xml:space="preserve">Наименование муниципальной программы: </w:t>
      </w:r>
      <w:r>
        <w:rPr>
          <w:b/>
          <w:sz w:val="28"/>
          <w:szCs w:val="28"/>
        </w:rPr>
        <w:t>«</w:t>
      </w:r>
      <w:r w:rsidRPr="009F644F">
        <w:rPr>
          <w:b/>
          <w:sz w:val="28"/>
          <w:szCs w:val="28"/>
        </w:rPr>
        <w:t xml:space="preserve">Развитие </w:t>
      </w:r>
      <w:proofErr w:type="gramStart"/>
      <w:r w:rsidRPr="009F644F">
        <w:rPr>
          <w:b/>
          <w:sz w:val="28"/>
          <w:szCs w:val="28"/>
        </w:rPr>
        <w:t>коммунал</w:t>
      </w:r>
      <w:r>
        <w:rPr>
          <w:b/>
          <w:sz w:val="28"/>
          <w:szCs w:val="28"/>
        </w:rPr>
        <w:t>ьной ,</w:t>
      </w:r>
      <w:proofErr w:type="gramEnd"/>
      <w:r>
        <w:rPr>
          <w:b/>
          <w:sz w:val="28"/>
          <w:szCs w:val="28"/>
        </w:rPr>
        <w:t xml:space="preserve"> жилищной инфраструктуры и благоустройства,</w:t>
      </w:r>
      <w:r w:rsidRPr="009F644F">
        <w:rPr>
          <w:b/>
          <w:sz w:val="28"/>
          <w:szCs w:val="28"/>
        </w:rPr>
        <w:t xml:space="preserve"> повышение </w:t>
      </w:r>
      <w:proofErr w:type="spellStart"/>
      <w:r w:rsidRPr="009F644F">
        <w:rPr>
          <w:b/>
          <w:sz w:val="28"/>
          <w:szCs w:val="28"/>
        </w:rPr>
        <w:t>энергоэффективности</w:t>
      </w:r>
      <w:proofErr w:type="spellEnd"/>
      <w:r w:rsidRPr="009F644F">
        <w:rPr>
          <w:b/>
          <w:sz w:val="28"/>
          <w:szCs w:val="28"/>
        </w:rPr>
        <w:t xml:space="preserve">  в МО «Город Пикалево»</w:t>
      </w:r>
      <w:r w:rsidR="00C8542A">
        <w:rPr>
          <w:b/>
          <w:sz w:val="28"/>
          <w:szCs w:val="28"/>
        </w:rPr>
        <w:t xml:space="preserve"> на 2016</w:t>
      </w:r>
      <w:r>
        <w:rPr>
          <w:b/>
          <w:sz w:val="28"/>
          <w:szCs w:val="28"/>
        </w:rPr>
        <w:t>-201</w:t>
      </w:r>
      <w:r w:rsidR="00C8542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годы,</w:t>
      </w:r>
    </w:p>
    <w:p w:rsidR="002E3E6E" w:rsidRPr="00296C91" w:rsidRDefault="002E3E6E" w:rsidP="002E3E6E">
      <w:pPr>
        <w:pStyle w:val="Heading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C1BCD">
        <w:rPr>
          <w:rFonts w:ascii="Times New Roman" w:hAnsi="Times New Roman" w:cs="Times New Roman"/>
          <w:b w:val="0"/>
          <w:sz w:val="28"/>
          <w:szCs w:val="28"/>
        </w:rPr>
        <w:t>отчетный</w:t>
      </w:r>
      <w:proofErr w:type="gramEnd"/>
      <w:r w:rsidRPr="00DC1BCD">
        <w:rPr>
          <w:rFonts w:ascii="Times New Roman" w:hAnsi="Times New Roman" w:cs="Times New Roman"/>
          <w:b w:val="0"/>
          <w:sz w:val="28"/>
          <w:szCs w:val="28"/>
        </w:rPr>
        <w:t xml:space="preserve"> период</w:t>
      </w:r>
      <w:r w:rsidRPr="00296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январь-</w:t>
      </w:r>
      <w:r w:rsidR="00045758">
        <w:rPr>
          <w:rFonts w:ascii="Times New Roman" w:hAnsi="Times New Roman" w:cs="Times New Roman"/>
          <w:sz w:val="28"/>
          <w:szCs w:val="28"/>
        </w:rPr>
        <w:t>сентябрь</w:t>
      </w:r>
      <w:r w:rsidRPr="00296C9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C8542A">
        <w:rPr>
          <w:rFonts w:ascii="Times New Roman" w:hAnsi="Times New Roman" w:cs="Times New Roman"/>
          <w:sz w:val="28"/>
          <w:szCs w:val="28"/>
        </w:rPr>
        <w:t>6</w:t>
      </w:r>
      <w:r w:rsidRPr="00296C9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3E6E" w:rsidRPr="00DC1BCD" w:rsidRDefault="002E3E6E" w:rsidP="002E3E6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296C91"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  <w:r w:rsidR="00F6307E">
        <w:rPr>
          <w:rFonts w:ascii="Times New Roman" w:hAnsi="Times New Roman" w:cs="Times New Roman"/>
          <w:b/>
          <w:sz w:val="28"/>
          <w:szCs w:val="28"/>
        </w:rPr>
        <w:t>о</w:t>
      </w:r>
      <w:r w:rsidRPr="00DC1BCD">
        <w:rPr>
          <w:rFonts w:ascii="Times New Roman" w:hAnsi="Times New Roman" w:cs="Times New Roman"/>
          <w:b/>
          <w:sz w:val="28"/>
          <w:szCs w:val="28"/>
        </w:rPr>
        <w:t xml:space="preserve">тдел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ЖКХ,ТиК</w:t>
      </w:r>
      <w:proofErr w:type="spellEnd"/>
      <w:proofErr w:type="gramEnd"/>
      <w:r w:rsidRPr="00DC1BCD">
        <w:rPr>
          <w:rFonts w:ascii="Times New Roman" w:hAnsi="Times New Roman" w:cs="Times New Roman"/>
          <w:b/>
          <w:sz w:val="28"/>
          <w:szCs w:val="28"/>
        </w:rPr>
        <w:t xml:space="preserve"> администрации МО «Город Пикалево»</w:t>
      </w:r>
    </w:p>
    <w:p w:rsidR="001926F9" w:rsidRDefault="001926F9" w:rsidP="001926F9">
      <w:pPr>
        <w:pStyle w:val="ConsPlusNonformat"/>
        <w:rPr>
          <w:rFonts w:ascii="Calibri" w:hAnsi="Calibri" w:cs="Calibri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3"/>
        <w:gridCol w:w="3355"/>
        <w:gridCol w:w="850"/>
        <w:gridCol w:w="851"/>
        <w:gridCol w:w="993"/>
        <w:gridCol w:w="851"/>
        <w:gridCol w:w="994"/>
        <w:gridCol w:w="708"/>
        <w:gridCol w:w="840"/>
        <w:gridCol w:w="756"/>
        <w:gridCol w:w="898"/>
        <w:gridCol w:w="625"/>
        <w:gridCol w:w="756"/>
        <w:gridCol w:w="756"/>
        <w:gridCol w:w="756"/>
        <w:gridCol w:w="709"/>
      </w:tblGrid>
      <w:tr w:rsidR="00284BE8" w:rsidRPr="00231243" w:rsidTr="007421B1">
        <w:trPr>
          <w:trHeight w:val="1080"/>
          <w:tblCellSpacing w:w="5" w:type="nil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353B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353B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BE8" w:rsidRPr="00231243" w:rsidRDefault="00284BE8" w:rsidP="00353B0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(квартал,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BE8" w:rsidRPr="00231243" w:rsidRDefault="00284BE8" w:rsidP="00353B0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Фактическая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 xml:space="preserve">окончания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еализации мероприятия (квартал, год)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353B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План расходов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программы в отчё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тном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году, тыс. руб.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353B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Фактичес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кое исполнение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расходов на отчё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 xml:space="preserve">тную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дату (нарастающим  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итогом), тыс. руб.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353B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на отчё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тную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 xml:space="preserve">дату (нарастающим  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итогом), тыс. руб.</w:t>
            </w:r>
          </w:p>
        </w:tc>
      </w:tr>
      <w:tr w:rsidR="00284BE8" w:rsidRPr="00231243" w:rsidTr="00985CA3">
        <w:trPr>
          <w:cantSplit/>
          <w:trHeight w:val="3429"/>
          <w:tblCellSpacing w:w="5" w:type="nil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353B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353B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353B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353B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353B0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353B0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353B0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353B0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353B0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ральный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353B0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353B0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353B0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353B0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ральный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353B0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353B0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231243" w:rsidRDefault="00284BE8" w:rsidP="00353B0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</w:tr>
      <w:tr w:rsidR="00284BE8" w:rsidRPr="00231243" w:rsidTr="00985CA3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353B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353B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353B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353B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353B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353B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353B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353B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353B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353B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353B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353B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353B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353B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353B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231243" w:rsidRDefault="00284BE8" w:rsidP="00353B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E3E6E" w:rsidRPr="00231243" w:rsidTr="00353B06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6E" w:rsidRPr="00231243" w:rsidRDefault="00F322D4" w:rsidP="00353B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6E" w:rsidRPr="00231243" w:rsidRDefault="002E3E6E" w:rsidP="00353B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    «Развитие коммунальной  и жилищной инфраструктуры в МО «Город Пикалево»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6E" w:rsidRPr="00231243" w:rsidRDefault="002E3E6E" w:rsidP="00353B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6E" w:rsidRPr="00231243" w:rsidRDefault="002E3E6E" w:rsidP="00353B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6E" w:rsidRPr="00231243" w:rsidRDefault="002E3E6E" w:rsidP="00353B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D33" w:rsidRPr="00231243" w:rsidTr="00985CA3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3" w:rsidRPr="00AC6FF2" w:rsidRDefault="00541D33" w:rsidP="00541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3" w:rsidRPr="00AC6FF2" w:rsidRDefault="00541D33" w:rsidP="00541D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0E66">
              <w:rPr>
                <w:sz w:val="28"/>
                <w:szCs w:val="28"/>
              </w:rPr>
              <w:t xml:space="preserve">Разработка схемы </w:t>
            </w:r>
            <w:r w:rsidR="001E27D4" w:rsidRPr="00FD0DC7">
              <w:rPr>
                <w:color w:val="000000"/>
                <w:sz w:val="28"/>
                <w:szCs w:val="28"/>
              </w:rPr>
              <w:t>газоснабжения МО «Город Пикалево»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3" w:rsidRDefault="00541D33" w:rsidP="00541D3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3" w:rsidRDefault="00C92B95" w:rsidP="00541D3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9месяцев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3" w:rsidRDefault="00541D33" w:rsidP="00541D3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3" w:rsidRDefault="00541D33" w:rsidP="00541D3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3" w:rsidRDefault="00C92B95" w:rsidP="00541D3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359,65730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3" w:rsidRDefault="00541D33" w:rsidP="00541D3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3" w:rsidRDefault="00541D33" w:rsidP="00541D3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3" w:rsidRPr="00231243" w:rsidRDefault="00541D33" w:rsidP="00541D3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3" w:rsidRPr="00231243" w:rsidRDefault="00541D33" w:rsidP="00541D3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3" w:rsidRPr="00231243" w:rsidRDefault="00541D33" w:rsidP="00541D3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3" w:rsidRPr="00231243" w:rsidRDefault="00541D33" w:rsidP="00541D3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3" w:rsidRPr="00231243" w:rsidRDefault="00541D33" w:rsidP="00541D3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3" w:rsidRPr="00231243" w:rsidRDefault="00541D33" w:rsidP="00541D3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3" w:rsidRPr="00231243" w:rsidRDefault="00541D33" w:rsidP="00541D3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5368" w:rsidRPr="00231243" w:rsidTr="00985CA3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68" w:rsidRPr="00AC6FF2" w:rsidRDefault="00D55368" w:rsidP="00D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68" w:rsidRPr="00C80E66" w:rsidRDefault="00D55368" w:rsidP="00D553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 канализационного коллектора по </w:t>
            </w:r>
            <w:proofErr w:type="spellStart"/>
            <w:r>
              <w:rPr>
                <w:sz w:val="28"/>
                <w:szCs w:val="28"/>
              </w:rPr>
              <w:lastRenderedPageBreak/>
              <w:t>ул.Больничной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ул.Спортивной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68" w:rsidRDefault="00D55368" w:rsidP="00D553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68" w:rsidRDefault="00D55368" w:rsidP="00D553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68" w:rsidRDefault="00D55368" w:rsidP="00D553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68" w:rsidRDefault="00D55368" w:rsidP="00D553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68" w:rsidRPr="001E27D4" w:rsidRDefault="00D55368" w:rsidP="00D553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998,298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68" w:rsidRDefault="00D55368" w:rsidP="00D553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68" w:rsidRDefault="00D55368" w:rsidP="00D553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68" w:rsidRPr="00231243" w:rsidRDefault="00D55368" w:rsidP="00D553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68" w:rsidRPr="00231243" w:rsidRDefault="00D55368" w:rsidP="00D553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998,298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68" w:rsidRDefault="00D55368" w:rsidP="00D55368">
            <w:r w:rsidRPr="00DB25F0"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68" w:rsidRDefault="00D55368" w:rsidP="00D55368">
            <w:r w:rsidRPr="00DB25F0"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68" w:rsidRDefault="00D55368" w:rsidP="00D55368">
            <w:r w:rsidRPr="00DB25F0"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68" w:rsidRPr="00231243" w:rsidRDefault="00D55368" w:rsidP="00D553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998,298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68" w:rsidRPr="00231243" w:rsidRDefault="00D55368" w:rsidP="00D553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2B95" w:rsidRPr="00231243" w:rsidTr="00985CA3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5" w:rsidRDefault="00045758" w:rsidP="00C92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5" w:rsidRPr="00FD0DC7" w:rsidRDefault="00C92B95" w:rsidP="00C92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плавного пуска для электролизной установке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5" w:rsidRDefault="00C92B95" w:rsidP="00C92B9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5" w:rsidRDefault="00C92B95" w:rsidP="00C92B9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5" w:rsidRDefault="00D55368" w:rsidP="00C92B9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5" w:rsidRDefault="00D55368" w:rsidP="00C92B9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5" w:rsidRDefault="00C92B95" w:rsidP="00C92B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108,28400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5" w:rsidRDefault="00D55368" w:rsidP="00C92B9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5" w:rsidRDefault="00D55368" w:rsidP="00C92B9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5" w:rsidRDefault="00AC173C" w:rsidP="00C92B9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5" w:rsidRDefault="00D55368" w:rsidP="00C92B9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108,248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5" w:rsidRPr="00231243" w:rsidRDefault="00D55368" w:rsidP="00C92B9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5" w:rsidRPr="00231243" w:rsidRDefault="00D55368" w:rsidP="00C92B9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5" w:rsidRDefault="00D55368" w:rsidP="00C92B9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5" w:rsidRDefault="00D55368" w:rsidP="00C92B9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5" w:rsidRPr="00231243" w:rsidRDefault="00D55368" w:rsidP="00C92B9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2B95" w:rsidRPr="007E7C7A" w:rsidTr="00985CA3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5" w:rsidRDefault="00C92B95" w:rsidP="00C92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5" w:rsidRPr="007E7C7A" w:rsidRDefault="00C92B95" w:rsidP="00C92B95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7E7C7A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5" w:rsidRPr="007E7C7A" w:rsidRDefault="00C92B95" w:rsidP="00C92B9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5" w:rsidRPr="007E7C7A" w:rsidRDefault="00C92B95" w:rsidP="00C92B9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5" w:rsidRPr="007E7C7A" w:rsidRDefault="00C92B95" w:rsidP="00C92B9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C7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5" w:rsidRPr="007E7C7A" w:rsidRDefault="00985CA3" w:rsidP="00C92B9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5" w:rsidRPr="00985CA3" w:rsidRDefault="00985CA3" w:rsidP="00C92B9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CA3">
              <w:rPr>
                <w:rFonts w:ascii="Times New Roman" w:hAnsi="Times New Roman" w:cs="Times New Roman"/>
                <w:b/>
                <w:sz w:val="28"/>
                <w:szCs w:val="28"/>
              </w:rPr>
              <w:t>1466,23930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5" w:rsidRPr="007E7C7A" w:rsidRDefault="00C92B95" w:rsidP="00C92B9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5" w:rsidRPr="007E7C7A" w:rsidRDefault="00C92B95" w:rsidP="00C92B9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5" w:rsidRPr="007E7C7A" w:rsidRDefault="00C92B95" w:rsidP="00C92B9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5" w:rsidRPr="007E7C7A" w:rsidRDefault="00985CA3" w:rsidP="00D553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1106,546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5" w:rsidRPr="007E7C7A" w:rsidRDefault="00C92B95" w:rsidP="00C92B9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5" w:rsidRPr="007E7C7A" w:rsidRDefault="00C92B95" w:rsidP="00C92B9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5" w:rsidRPr="007E7C7A" w:rsidRDefault="00C92B95" w:rsidP="00C92B9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5" w:rsidRPr="007E7C7A" w:rsidRDefault="00985CA3" w:rsidP="00D553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1106,546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5" w:rsidRPr="007E7C7A" w:rsidRDefault="00C92B95" w:rsidP="00C92B9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C7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92B95" w:rsidRPr="00231243" w:rsidTr="00353B06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5" w:rsidRPr="00AC6FF2" w:rsidRDefault="00C92B95" w:rsidP="00C92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5" w:rsidRPr="000240D2" w:rsidRDefault="00C92B95" w:rsidP="00C92B9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24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    «Благоустройство территории МО «Город Пикалево»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5" w:rsidRPr="00231243" w:rsidRDefault="00C92B95" w:rsidP="00C92B9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5" w:rsidRPr="00231243" w:rsidRDefault="00C92B95" w:rsidP="00C92B9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5" w:rsidRPr="00231243" w:rsidRDefault="00C92B95" w:rsidP="00C92B9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B95" w:rsidRPr="00231243" w:rsidTr="00985CA3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5" w:rsidRPr="00AC6FF2" w:rsidRDefault="00C92B95" w:rsidP="00C92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5" w:rsidRPr="00AC6FF2" w:rsidRDefault="00C92B95" w:rsidP="00C92B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C65">
              <w:rPr>
                <w:bCs/>
                <w:color w:val="000000"/>
                <w:sz w:val="28"/>
                <w:szCs w:val="28"/>
              </w:rPr>
              <w:t>Обеспечение уличного освещения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5" w:rsidRDefault="00C92B95" w:rsidP="00C92B9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5" w:rsidRDefault="00C92B95" w:rsidP="00C92B9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5" w:rsidRPr="007F4FAC" w:rsidRDefault="00C92B95" w:rsidP="00C92B9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5" w:rsidRPr="007F4FAC" w:rsidRDefault="00C92B95" w:rsidP="00C92B9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5" w:rsidRPr="00AC6FF2" w:rsidRDefault="00C92B95" w:rsidP="00C92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10666,40459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5" w:rsidRPr="007F4FAC" w:rsidRDefault="00C92B95" w:rsidP="00C92B9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5" w:rsidRPr="007F4FAC" w:rsidRDefault="00C92B95" w:rsidP="00C92B9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5" w:rsidRPr="007F4FAC" w:rsidRDefault="00C92B95" w:rsidP="00C92B9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5" w:rsidRPr="00231243" w:rsidRDefault="00A34AF2" w:rsidP="00C92B9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5122,17820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5" w:rsidRDefault="00C92B95" w:rsidP="00C92B95">
            <w:r w:rsidRPr="00AE41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5" w:rsidRDefault="00C92B95" w:rsidP="00C92B95">
            <w:r w:rsidRPr="00AE41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5" w:rsidRDefault="00C92B95" w:rsidP="00C92B95">
            <w:r w:rsidRPr="00AE41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5" w:rsidRPr="00231243" w:rsidRDefault="00A34AF2" w:rsidP="00C92B9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5122,17820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5" w:rsidRPr="007F4FAC" w:rsidRDefault="00C92B95" w:rsidP="00C92B9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81900" w:rsidRPr="00231243" w:rsidTr="00985CA3">
        <w:trPr>
          <w:cantSplit/>
          <w:trHeight w:val="1134"/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AC6FF2" w:rsidRDefault="00281900" w:rsidP="002819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AC6FF2" w:rsidRDefault="00281900" w:rsidP="00281900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C65">
              <w:rPr>
                <w:bCs/>
                <w:color w:val="000000"/>
                <w:sz w:val="28"/>
                <w:szCs w:val="28"/>
              </w:rPr>
              <w:t>Мероприятия по содержанию и обслуживанию инженерных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Default="00281900" w:rsidP="0028190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Default="00281900" w:rsidP="0028190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7F4FAC" w:rsidRDefault="00281900" w:rsidP="00281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7F4FAC" w:rsidRDefault="00281900" w:rsidP="00281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AC6FF2" w:rsidRDefault="00281900" w:rsidP="002819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2127,24919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7F4FAC" w:rsidRDefault="00281900" w:rsidP="00281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7F4FAC" w:rsidRDefault="00281900" w:rsidP="00281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7F4FAC" w:rsidRDefault="00281900" w:rsidP="00281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231243" w:rsidRDefault="00281900" w:rsidP="0028190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1198,75370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7F4FAC" w:rsidRDefault="00281900" w:rsidP="00281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7F4FAC" w:rsidRDefault="00281900" w:rsidP="00281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7F4FAC" w:rsidRDefault="00281900" w:rsidP="00281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231243" w:rsidRDefault="00281900" w:rsidP="0028190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1198,75370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7F4FAC" w:rsidRDefault="00281900" w:rsidP="00281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81900" w:rsidRPr="00231243" w:rsidTr="00985CA3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AC6FF2" w:rsidRDefault="00281900" w:rsidP="002819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9D0C65" w:rsidRDefault="00281900" w:rsidP="00281900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D0C65">
              <w:rPr>
                <w:bCs/>
                <w:color w:val="000000"/>
                <w:sz w:val="28"/>
                <w:szCs w:val="28"/>
              </w:rPr>
              <w:t>Обеспечение озеленения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Default="00281900" w:rsidP="0028190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Default="00281900" w:rsidP="0028190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7F4FAC" w:rsidRDefault="00281900" w:rsidP="00281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7F4FAC" w:rsidRDefault="00281900" w:rsidP="00281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Default="00281900" w:rsidP="002819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1471,08150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7F4FAC" w:rsidRDefault="00281900" w:rsidP="00281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7F4FAC" w:rsidRDefault="00281900" w:rsidP="00281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7F4FAC" w:rsidRDefault="00281900" w:rsidP="00281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231243" w:rsidRDefault="00281900" w:rsidP="0028190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1162,97929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Default="00281900" w:rsidP="00281900">
            <w:r w:rsidRPr="005A2C9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Default="00281900" w:rsidP="00281900">
            <w:r w:rsidRPr="005A2C9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Default="00281900" w:rsidP="00281900">
            <w:r w:rsidRPr="005A2C9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231243" w:rsidRDefault="00281900" w:rsidP="0028190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1162,97929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7F4FAC" w:rsidRDefault="00281900" w:rsidP="00281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81900" w:rsidRPr="00231243" w:rsidTr="00985CA3">
        <w:trPr>
          <w:trHeight w:val="625"/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Default="00281900" w:rsidP="002819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9D0C65" w:rsidRDefault="00281900" w:rsidP="00281900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D0C65">
              <w:rPr>
                <w:bCs/>
                <w:color w:val="000000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00" w:rsidRPr="00423BE0" w:rsidRDefault="00281900" w:rsidP="00281900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00" w:rsidRDefault="00281900" w:rsidP="0028190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7F4FAC" w:rsidRDefault="00281900" w:rsidP="00281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7F4FAC" w:rsidRDefault="00281900" w:rsidP="00281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Default="00281900" w:rsidP="002819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2700,18296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7F4FAC" w:rsidRDefault="00281900" w:rsidP="00281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7F4FAC" w:rsidRDefault="00281900" w:rsidP="00281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7F4FAC" w:rsidRDefault="00281900" w:rsidP="00281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Default="00281900" w:rsidP="0028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1432,40860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Default="00281900" w:rsidP="00281900">
            <w:r w:rsidRPr="005A2C9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Default="00281900" w:rsidP="00281900">
            <w:r w:rsidRPr="005A2C9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Default="00281900" w:rsidP="00281900">
            <w:r w:rsidRPr="005A2C9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Default="00281900" w:rsidP="0028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1432,40860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7F4FAC" w:rsidRDefault="00281900" w:rsidP="00281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81900" w:rsidRPr="00231243" w:rsidTr="00985CA3">
        <w:trPr>
          <w:trHeight w:val="625"/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Default="00281900" w:rsidP="002819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9D0C65" w:rsidRDefault="00281900" w:rsidP="00281900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900" w:rsidRPr="00423BE0" w:rsidRDefault="00281900" w:rsidP="00281900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900" w:rsidRDefault="00281900" w:rsidP="00281900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7F4FAC" w:rsidRDefault="00281900" w:rsidP="00281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7F4FAC" w:rsidRDefault="00281900" w:rsidP="00281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55278A" w:rsidRDefault="00281900" w:rsidP="002819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16964,91824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7F4FAC" w:rsidRDefault="00281900" w:rsidP="00281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7F4FAC" w:rsidRDefault="00281900" w:rsidP="00281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7F4FAC" w:rsidRDefault="00281900" w:rsidP="00281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6D5660" w:rsidRDefault="00A34AF2" w:rsidP="00281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8916,31979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Default="00281900" w:rsidP="00281900">
            <w:r w:rsidRPr="005A2C9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Default="00281900" w:rsidP="00281900">
            <w:r w:rsidRPr="005A2C9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Default="00281900" w:rsidP="00281900">
            <w:r w:rsidRPr="005A2C9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6D5660" w:rsidRDefault="00A34AF2" w:rsidP="00281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8916,31979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7F4FAC" w:rsidRDefault="00281900" w:rsidP="00281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81900" w:rsidRPr="007F4FAC" w:rsidTr="00985CA3">
        <w:trPr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7F4FAC" w:rsidRDefault="00281900" w:rsidP="00281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7F4FAC" w:rsidRDefault="00281900" w:rsidP="00281900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7F4FAC" w:rsidRDefault="00281900" w:rsidP="00281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7F4FAC" w:rsidRDefault="00281900" w:rsidP="00281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7F4FAC" w:rsidRDefault="00281900" w:rsidP="00281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7F4FAC" w:rsidRDefault="00281900" w:rsidP="00281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985CA3" w:rsidRDefault="00281900" w:rsidP="00281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CA3">
              <w:rPr>
                <w:rFonts w:ascii="Times New Roman" w:hAnsi="Times New Roman" w:cs="Times New Roman"/>
                <w:b/>
                <w:sz w:val="28"/>
                <w:szCs w:val="28"/>
              </w:rPr>
              <w:t>18431,15754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7F4FAC" w:rsidRDefault="00281900" w:rsidP="00281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7F4FAC" w:rsidRDefault="00281900" w:rsidP="00281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7F4FAC" w:rsidRDefault="00281900" w:rsidP="00281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E72DAC" w:rsidRDefault="00A34AF2" w:rsidP="00281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10022,86579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7F4FAC" w:rsidRDefault="00281900" w:rsidP="00281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7F4FAC" w:rsidRDefault="00281900" w:rsidP="00281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7F4FAC" w:rsidRDefault="00281900" w:rsidP="00281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E72DAC" w:rsidRDefault="00A34AF2" w:rsidP="00281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10022,86579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0" w:rsidRPr="007F4FAC" w:rsidRDefault="00281900" w:rsidP="00281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26F9" w:rsidRDefault="001926F9" w:rsidP="00284B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797"/>
      <w:bookmarkEnd w:id="3"/>
    </w:p>
    <w:p w:rsidR="00284BE8" w:rsidRDefault="000C39FD" w:rsidP="00985CA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Исполнитель: Калинина Е.В.</w:t>
      </w:r>
      <w:bookmarkStart w:id="4" w:name="приложение9"/>
      <w:bookmarkEnd w:id="4"/>
    </w:p>
    <w:p w:rsidR="00284BE8" w:rsidRDefault="00284BE8" w:rsidP="00284BE8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</w:p>
    <w:p w:rsidR="00284BE8" w:rsidRDefault="00284BE8" w:rsidP="00284BE8">
      <w:pPr>
        <w:ind w:right="-82" w:firstLine="709"/>
        <w:jc w:val="right"/>
        <w:rPr>
          <w:sz w:val="28"/>
          <w:szCs w:val="28"/>
        </w:rPr>
        <w:sectPr w:rsidR="00284BE8" w:rsidSect="00353B06">
          <w:pgSz w:w="16838" w:h="11906" w:orient="landscape" w:code="9"/>
          <w:pgMar w:top="1418" w:right="1134" w:bottom="567" w:left="1134" w:header="709" w:footer="709" w:gutter="0"/>
          <w:cols w:space="708"/>
          <w:docGrid w:linePitch="360"/>
        </w:sectPr>
      </w:pPr>
    </w:p>
    <w:p w:rsidR="004B1898" w:rsidRPr="004B1898" w:rsidRDefault="004B1898" w:rsidP="004B18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1898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 к</w:t>
      </w:r>
    </w:p>
    <w:p w:rsidR="00A51E5B" w:rsidRPr="004B1898" w:rsidRDefault="004B1898" w:rsidP="004B18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B1898">
        <w:rPr>
          <w:rFonts w:ascii="Times New Roman" w:hAnsi="Times New Roman" w:cs="Times New Roman"/>
          <w:sz w:val="28"/>
          <w:szCs w:val="28"/>
        </w:rPr>
        <w:t>тчету по реализации программы</w:t>
      </w:r>
      <w:r w:rsidR="00A51E5B" w:rsidRPr="004B1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39F" w:rsidRDefault="004B1898" w:rsidP="004B18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539F">
        <w:rPr>
          <w:rFonts w:ascii="Times New Roman" w:hAnsi="Times New Roman" w:cs="Times New Roman"/>
          <w:sz w:val="28"/>
          <w:szCs w:val="28"/>
        </w:rPr>
        <w:t xml:space="preserve">«Развитие </w:t>
      </w:r>
      <w:proofErr w:type="gramStart"/>
      <w:r w:rsidRPr="0001539F">
        <w:rPr>
          <w:rFonts w:ascii="Times New Roman" w:hAnsi="Times New Roman" w:cs="Times New Roman"/>
          <w:sz w:val="28"/>
          <w:szCs w:val="28"/>
        </w:rPr>
        <w:t>коммунальной ,</w:t>
      </w:r>
      <w:proofErr w:type="gramEnd"/>
      <w:r w:rsidRPr="0001539F">
        <w:rPr>
          <w:rFonts w:ascii="Times New Roman" w:hAnsi="Times New Roman" w:cs="Times New Roman"/>
          <w:sz w:val="28"/>
          <w:szCs w:val="28"/>
        </w:rPr>
        <w:t xml:space="preserve"> жилищной инфраструктуры </w:t>
      </w:r>
    </w:p>
    <w:p w:rsidR="0001539F" w:rsidRDefault="004B1898" w:rsidP="004B18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539F">
        <w:rPr>
          <w:rFonts w:ascii="Times New Roman" w:hAnsi="Times New Roman" w:cs="Times New Roman"/>
          <w:sz w:val="28"/>
          <w:szCs w:val="28"/>
        </w:rPr>
        <w:t xml:space="preserve">и благоустройства, повышение </w:t>
      </w:r>
      <w:proofErr w:type="spellStart"/>
      <w:r w:rsidRPr="0001539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015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898" w:rsidRPr="0001539F" w:rsidRDefault="004B1898" w:rsidP="004B18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153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539F">
        <w:rPr>
          <w:rFonts w:ascii="Times New Roman" w:hAnsi="Times New Roman" w:cs="Times New Roman"/>
          <w:sz w:val="28"/>
          <w:szCs w:val="28"/>
        </w:rPr>
        <w:t xml:space="preserve"> </w:t>
      </w:r>
      <w:r w:rsidR="008F1651">
        <w:rPr>
          <w:rFonts w:ascii="Times New Roman" w:hAnsi="Times New Roman" w:cs="Times New Roman"/>
          <w:sz w:val="28"/>
          <w:szCs w:val="28"/>
        </w:rPr>
        <w:t>МО «Город Пикалево» на 2016-2018</w:t>
      </w:r>
      <w:r w:rsidRPr="0001539F">
        <w:rPr>
          <w:rFonts w:ascii="Times New Roman" w:hAnsi="Times New Roman" w:cs="Times New Roman"/>
          <w:sz w:val="28"/>
          <w:szCs w:val="28"/>
        </w:rPr>
        <w:t xml:space="preserve"> годы</w:t>
      </w:r>
      <w:r w:rsidR="0020084E">
        <w:rPr>
          <w:rFonts w:ascii="Times New Roman" w:hAnsi="Times New Roman" w:cs="Times New Roman"/>
          <w:sz w:val="28"/>
          <w:szCs w:val="28"/>
        </w:rPr>
        <w:t>»</w:t>
      </w:r>
    </w:p>
    <w:p w:rsidR="004B1898" w:rsidRDefault="0001539F" w:rsidP="004B18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4B1898" w:rsidRPr="0001539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B1898" w:rsidRPr="0001539F">
        <w:rPr>
          <w:rFonts w:ascii="Times New Roman" w:hAnsi="Times New Roman" w:cs="Times New Roman"/>
          <w:sz w:val="28"/>
          <w:szCs w:val="28"/>
        </w:rPr>
        <w:t xml:space="preserve"> </w:t>
      </w:r>
      <w:r w:rsidR="00985CA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F16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1539F" w:rsidRDefault="0001539F" w:rsidP="00940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539F" w:rsidRDefault="0001539F" w:rsidP="0094014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01539F">
        <w:rPr>
          <w:rFonts w:ascii="Times New Roman" w:hAnsi="Times New Roman" w:cs="Times New Roman"/>
          <w:sz w:val="28"/>
          <w:szCs w:val="28"/>
        </w:rPr>
        <w:t xml:space="preserve">«Развитие </w:t>
      </w:r>
      <w:proofErr w:type="gramStart"/>
      <w:r w:rsidRPr="0001539F">
        <w:rPr>
          <w:rFonts w:ascii="Times New Roman" w:hAnsi="Times New Roman" w:cs="Times New Roman"/>
          <w:sz w:val="28"/>
          <w:szCs w:val="28"/>
        </w:rPr>
        <w:t>коммунальной ,</w:t>
      </w:r>
      <w:proofErr w:type="gramEnd"/>
      <w:r w:rsidRPr="0001539F">
        <w:rPr>
          <w:rFonts w:ascii="Times New Roman" w:hAnsi="Times New Roman" w:cs="Times New Roman"/>
          <w:sz w:val="28"/>
          <w:szCs w:val="28"/>
        </w:rPr>
        <w:t xml:space="preserve"> жилищной инфраструктуры и благоустройства, повышение </w:t>
      </w:r>
      <w:proofErr w:type="spellStart"/>
      <w:r w:rsidRPr="0001539F">
        <w:rPr>
          <w:rFonts w:ascii="Times New Roman" w:hAnsi="Times New Roman" w:cs="Times New Roman"/>
          <w:sz w:val="28"/>
          <w:szCs w:val="28"/>
        </w:rPr>
        <w:t>энергоэффективност</w:t>
      </w:r>
      <w:r w:rsidR="00F0299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F02993">
        <w:rPr>
          <w:rFonts w:ascii="Times New Roman" w:hAnsi="Times New Roman" w:cs="Times New Roman"/>
          <w:sz w:val="28"/>
          <w:szCs w:val="28"/>
        </w:rPr>
        <w:t xml:space="preserve">  в МО «Город Пикалево» на 2016</w:t>
      </w:r>
      <w:r w:rsidRPr="0001539F">
        <w:rPr>
          <w:rFonts w:ascii="Times New Roman" w:hAnsi="Times New Roman" w:cs="Times New Roman"/>
          <w:sz w:val="28"/>
          <w:szCs w:val="28"/>
        </w:rPr>
        <w:t>-201</w:t>
      </w:r>
      <w:r w:rsidR="00F02993">
        <w:rPr>
          <w:rFonts w:ascii="Times New Roman" w:hAnsi="Times New Roman" w:cs="Times New Roman"/>
          <w:sz w:val="28"/>
          <w:szCs w:val="28"/>
        </w:rPr>
        <w:t>8</w:t>
      </w:r>
      <w:r w:rsidRPr="0001539F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состоит из трех подпрограмм. Реализуется в один этап.</w:t>
      </w:r>
    </w:p>
    <w:p w:rsidR="00855F30" w:rsidRDefault="00985CA3" w:rsidP="00855F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92115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месяцев</w:t>
      </w:r>
      <w:r w:rsidR="00F02993">
        <w:rPr>
          <w:rFonts w:ascii="Times New Roman" w:hAnsi="Times New Roman" w:cs="Times New Roman"/>
          <w:sz w:val="28"/>
          <w:szCs w:val="28"/>
        </w:rPr>
        <w:t xml:space="preserve"> 2016</w:t>
      </w:r>
      <w:r w:rsidR="00857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742F">
        <w:rPr>
          <w:rFonts w:ascii="Times New Roman" w:hAnsi="Times New Roman" w:cs="Times New Roman"/>
          <w:sz w:val="28"/>
          <w:szCs w:val="28"/>
        </w:rPr>
        <w:t xml:space="preserve">года  </w:t>
      </w:r>
      <w:r w:rsidR="00370F4C">
        <w:rPr>
          <w:rFonts w:ascii="Times New Roman" w:hAnsi="Times New Roman" w:cs="Times New Roman"/>
          <w:sz w:val="28"/>
          <w:szCs w:val="28"/>
        </w:rPr>
        <w:t>осуществлялось</w:t>
      </w:r>
      <w:proofErr w:type="gramEnd"/>
      <w:r w:rsidR="00370F4C">
        <w:rPr>
          <w:rFonts w:ascii="Times New Roman" w:hAnsi="Times New Roman" w:cs="Times New Roman"/>
          <w:sz w:val="28"/>
          <w:szCs w:val="28"/>
        </w:rPr>
        <w:t xml:space="preserve"> </w:t>
      </w:r>
      <w:r w:rsidR="0085742F">
        <w:rPr>
          <w:rFonts w:ascii="Times New Roman" w:hAnsi="Times New Roman" w:cs="Times New Roman"/>
          <w:sz w:val="28"/>
          <w:szCs w:val="28"/>
        </w:rPr>
        <w:t>ф</w:t>
      </w:r>
      <w:r w:rsidR="0001539F">
        <w:rPr>
          <w:rFonts w:ascii="Times New Roman" w:hAnsi="Times New Roman" w:cs="Times New Roman"/>
          <w:sz w:val="28"/>
          <w:szCs w:val="28"/>
        </w:rPr>
        <w:t xml:space="preserve">инансирование </w:t>
      </w:r>
      <w:r w:rsidR="00855F30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01539F">
        <w:rPr>
          <w:rFonts w:ascii="Times New Roman" w:hAnsi="Times New Roman" w:cs="Times New Roman"/>
          <w:sz w:val="28"/>
          <w:szCs w:val="28"/>
        </w:rPr>
        <w:t>з</w:t>
      </w:r>
      <w:r w:rsidR="003C4447">
        <w:rPr>
          <w:rFonts w:ascii="Times New Roman" w:hAnsi="Times New Roman" w:cs="Times New Roman"/>
          <w:sz w:val="28"/>
          <w:szCs w:val="28"/>
        </w:rPr>
        <w:t>а счет средств местного бюджета</w:t>
      </w:r>
      <w:r w:rsidR="00855F30">
        <w:rPr>
          <w:rFonts w:ascii="Times New Roman" w:hAnsi="Times New Roman" w:cs="Times New Roman"/>
          <w:sz w:val="28"/>
          <w:szCs w:val="28"/>
        </w:rPr>
        <w:t>:</w:t>
      </w:r>
      <w:r w:rsidR="00855F30" w:rsidRPr="00855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F30" w:rsidRDefault="00855F30" w:rsidP="00855F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реализацию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14A"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</w:t>
      </w:r>
      <w:proofErr w:type="gramStart"/>
      <w:r w:rsidRPr="0094014A">
        <w:rPr>
          <w:rFonts w:ascii="Times New Roman" w:hAnsi="Times New Roman" w:cs="Times New Roman"/>
          <w:color w:val="000000"/>
          <w:sz w:val="28"/>
          <w:szCs w:val="28"/>
        </w:rPr>
        <w:t>коммунальной  и</w:t>
      </w:r>
      <w:proofErr w:type="gramEnd"/>
      <w:r w:rsidRPr="0094014A">
        <w:rPr>
          <w:rFonts w:ascii="Times New Roman" w:hAnsi="Times New Roman" w:cs="Times New Roman"/>
          <w:color w:val="000000"/>
          <w:sz w:val="28"/>
          <w:szCs w:val="28"/>
        </w:rPr>
        <w:t xml:space="preserve"> жилищной инфраструктуры в МО «Город Пикалево»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39B0" w:rsidRDefault="00E639B0" w:rsidP="00855F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завершено финансирование мероприятия «Реконструкция канализационного коллектора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ул.Больничной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ул.Спортивной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выполненные работы в 2015 году по договору от 27 апреля 2015 года №022/15-Д о предоставлении субсидии из бюджета МО «Город Пикалево» на осуществление капитальных вложений;</w:t>
      </w:r>
    </w:p>
    <w:p w:rsidR="00855F30" w:rsidRDefault="00E639B0" w:rsidP="00855F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55F30">
        <w:rPr>
          <w:rFonts w:ascii="Times New Roman" w:hAnsi="Times New Roman" w:cs="Times New Roman"/>
          <w:sz w:val="28"/>
          <w:szCs w:val="28"/>
        </w:rPr>
        <w:t xml:space="preserve"> заключен муниципальный контракт   с ООО «</w:t>
      </w:r>
      <w:proofErr w:type="spellStart"/>
      <w:r w:rsidR="00855F30">
        <w:rPr>
          <w:rFonts w:ascii="Times New Roman" w:hAnsi="Times New Roman" w:cs="Times New Roman"/>
          <w:sz w:val="28"/>
          <w:szCs w:val="28"/>
        </w:rPr>
        <w:t>СтройСтандарт</w:t>
      </w:r>
      <w:proofErr w:type="spellEnd"/>
      <w:r w:rsidR="00855F3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по итогам</w:t>
      </w:r>
      <w:r w:rsidR="00855F30">
        <w:rPr>
          <w:rFonts w:ascii="Times New Roman" w:hAnsi="Times New Roman" w:cs="Times New Roman"/>
          <w:sz w:val="28"/>
          <w:szCs w:val="28"/>
        </w:rPr>
        <w:t xml:space="preserve"> электронного аукциона от 15 марта 2016 года, на оказание услуг по разработке Схемы газоснабжения территории М</w:t>
      </w:r>
      <w:r w:rsidR="00B24F73">
        <w:rPr>
          <w:rFonts w:ascii="Times New Roman" w:hAnsi="Times New Roman" w:cs="Times New Roman"/>
          <w:sz w:val="28"/>
          <w:szCs w:val="28"/>
        </w:rPr>
        <w:t>О «Город Пикалево» до 2035 года</w:t>
      </w:r>
      <w:r w:rsidR="00985CA3">
        <w:rPr>
          <w:rFonts w:ascii="Times New Roman" w:hAnsi="Times New Roman" w:cs="Times New Roman"/>
          <w:sz w:val="28"/>
          <w:szCs w:val="28"/>
        </w:rPr>
        <w:t>. На 01.10.2016 года идет просрочка исполнения обязательств по муниципальному контракту.</w:t>
      </w:r>
    </w:p>
    <w:p w:rsidR="00985CA3" w:rsidRDefault="00985CA3" w:rsidP="00855F30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процент исполнения по подпрограмме за 9 месяцев -</w:t>
      </w:r>
      <w:r w:rsidR="00BA5D00">
        <w:rPr>
          <w:rFonts w:ascii="Times New Roman" w:hAnsi="Times New Roman" w:cs="Times New Roman"/>
          <w:sz w:val="28"/>
          <w:szCs w:val="28"/>
        </w:rPr>
        <w:t>75,5%.</w:t>
      </w:r>
    </w:p>
    <w:p w:rsidR="0085742F" w:rsidRDefault="003C4447" w:rsidP="0094014A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742F">
        <w:rPr>
          <w:rFonts w:ascii="Times New Roman" w:hAnsi="Times New Roman" w:cs="Times New Roman"/>
          <w:sz w:val="28"/>
          <w:szCs w:val="28"/>
        </w:rPr>
        <w:t>н</w:t>
      </w:r>
      <w:r w:rsidR="0094014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4014A">
        <w:rPr>
          <w:rFonts w:ascii="Times New Roman" w:hAnsi="Times New Roman" w:cs="Times New Roman"/>
          <w:sz w:val="28"/>
          <w:szCs w:val="28"/>
        </w:rPr>
        <w:t xml:space="preserve"> реализацию</w:t>
      </w:r>
      <w:r w:rsidR="0085742F">
        <w:rPr>
          <w:rFonts w:ascii="Times New Roman" w:hAnsi="Times New Roman" w:cs="Times New Roman"/>
          <w:sz w:val="28"/>
          <w:szCs w:val="28"/>
        </w:rPr>
        <w:t xml:space="preserve"> </w:t>
      </w:r>
      <w:r w:rsidR="0094014A">
        <w:rPr>
          <w:rFonts w:ascii="Times New Roman" w:hAnsi="Times New Roman" w:cs="Times New Roman"/>
          <w:sz w:val="28"/>
          <w:szCs w:val="28"/>
        </w:rPr>
        <w:t>мероприятий</w:t>
      </w:r>
      <w:r w:rsidR="0085742F">
        <w:rPr>
          <w:rFonts w:ascii="Times New Roman" w:hAnsi="Times New Roman" w:cs="Times New Roman"/>
          <w:sz w:val="28"/>
          <w:szCs w:val="28"/>
        </w:rPr>
        <w:t xml:space="preserve"> </w:t>
      </w:r>
      <w:r w:rsidR="001E197E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</w:t>
      </w:r>
      <w:r w:rsidR="001E197E" w:rsidRPr="000240D2">
        <w:rPr>
          <w:rFonts w:ascii="Times New Roman" w:hAnsi="Times New Roman" w:cs="Times New Roman"/>
          <w:color w:val="000000"/>
          <w:sz w:val="28"/>
          <w:szCs w:val="28"/>
        </w:rPr>
        <w:t>«Благоустройство территории МО «Город Пикалево»</w:t>
      </w:r>
      <w:r w:rsidR="0085742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A5D00" w:rsidRDefault="00F737FE" w:rsidP="00F737F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обеспечение уличного освещения</w:t>
      </w:r>
      <w:r w:rsidR="00BA5D0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737FE" w:rsidRDefault="00BA5D00" w:rsidP="00F737F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F737FE">
        <w:rPr>
          <w:rFonts w:ascii="Times New Roman" w:hAnsi="Times New Roman" w:cs="Times New Roman"/>
          <w:color w:val="000000"/>
          <w:sz w:val="28"/>
          <w:szCs w:val="28"/>
        </w:rPr>
        <w:t>аключен</w:t>
      </w:r>
      <w:r>
        <w:rPr>
          <w:rFonts w:ascii="Times New Roman" w:hAnsi="Times New Roman" w:cs="Times New Roman"/>
          <w:color w:val="000000"/>
          <w:sz w:val="28"/>
          <w:szCs w:val="28"/>
        </w:rPr>
        <w:t>о 2 (два)</w:t>
      </w:r>
      <w:r w:rsidR="00F737FE">
        <w:rPr>
          <w:rFonts w:ascii="Times New Roman" w:hAnsi="Times New Roman" w:cs="Times New Roman"/>
          <w:color w:val="000000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737FE">
        <w:rPr>
          <w:rFonts w:ascii="Times New Roman" w:hAnsi="Times New Roman" w:cs="Times New Roman"/>
          <w:color w:val="000000"/>
          <w:sz w:val="28"/>
          <w:szCs w:val="28"/>
        </w:rPr>
        <w:t xml:space="preserve"> энергоснабжения с единственным поставщиком</w:t>
      </w:r>
      <w:r>
        <w:rPr>
          <w:rFonts w:ascii="Times New Roman" w:hAnsi="Times New Roman" w:cs="Times New Roman"/>
          <w:color w:val="000000"/>
          <w:sz w:val="28"/>
          <w:szCs w:val="28"/>
        </w:rPr>
        <w:t>-  с</w:t>
      </w:r>
      <w:r w:rsidR="00F737FE">
        <w:rPr>
          <w:rFonts w:ascii="Times New Roman" w:hAnsi="Times New Roman" w:cs="Times New Roman"/>
          <w:color w:val="000000"/>
          <w:sz w:val="28"/>
          <w:szCs w:val="28"/>
        </w:rPr>
        <w:t xml:space="preserve"> ООО «РКС-</w:t>
      </w:r>
      <w:proofErr w:type="spellStart"/>
      <w:r w:rsidR="00F737FE">
        <w:rPr>
          <w:rFonts w:ascii="Times New Roman" w:hAnsi="Times New Roman" w:cs="Times New Roman"/>
          <w:color w:val="000000"/>
          <w:sz w:val="28"/>
          <w:szCs w:val="28"/>
        </w:rPr>
        <w:t>энерго</w:t>
      </w:r>
      <w:proofErr w:type="spellEnd"/>
      <w:r w:rsidR="00F737FE">
        <w:rPr>
          <w:rFonts w:ascii="Times New Roman" w:hAnsi="Times New Roman" w:cs="Times New Roman"/>
          <w:color w:val="000000"/>
          <w:sz w:val="28"/>
          <w:szCs w:val="28"/>
        </w:rPr>
        <w:t xml:space="preserve">» - </w:t>
      </w:r>
      <w:r w:rsidR="00F02993">
        <w:rPr>
          <w:rFonts w:ascii="Times New Roman" w:hAnsi="Times New Roman" w:cs="Times New Roman"/>
          <w:color w:val="000000"/>
          <w:sz w:val="28"/>
          <w:szCs w:val="28"/>
        </w:rPr>
        <w:t>поставка электроэнергии для городского освещения улиц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F737FE">
        <w:rPr>
          <w:rFonts w:ascii="Times New Roman" w:hAnsi="Times New Roman" w:cs="Times New Roman"/>
          <w:color w:val="000000"/>
          <w:sz w:val="28"/>
          <w:szCs w:val="28"/>
        </w:rPr>
        <w:t xml:space="preserve"> с ОАО «Петербургская сбытовая </w:t>
      </w:r>
      <w:proofErr w:type="gramStart"/>
      <w:r w:rsidR="00F737FE">
        <w:rPr>
          <w:rFonts w:ascii="Times New Roman" w:hAnsi="Times New Roman" w:cs="Times New Roman"/>
          <w:color w:val="000000"/>
          <w:sz w:val="28"/>
          <w:szCs w:val="28"/>
        </w:rPr>
        <w:t>компания »</w:t>
      </w:r>
      <w:proofErr w:type="gramEnd"/>
      <w:r w:rsidR="00F737F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F02993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F737FE">
        <w:rPr>
          <w:rFonts w:ascii="Times New Roman" w:hAnsi="Times New Roman" w:cs="Times New Roman"/>
          <w:color w:val="000000"/>
          <w:sz w:val="28"/>
          <w:szCs w:val="28"/>
        </w:rPr>
        <w:t xml:space="preserve"> сельских сетей уличного освещения</w:t>
      </w:r>
      <w:r w:rsidR="00FB4D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02993">
        <w:rPr>
          <w:rFonts w:ascii="Times New Roman" w:hAnsi="Times New Roman" w:cs="Times New Roman"/>
          <w:color w:val="000000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2016 году </w:t>
      </w:r>
      <w:r w:rsidR="00F02993">
        <w:rPr>
          <w:rFonts w:ascii="Times New Roman" w:hAnsi="Times New Roman" w:cs="Times New Roman"/>
          <w:color w:val="000000"/>
          <w:sz w:val="28"/>
          <w:szCs w:val="28"/>
        </w:rPr>
        <w:t>уточнен на сумму кредит</w:t>
      </w:r>
      <w:r w:rsidR="000710B1">
        <w:rPr>
          <w:rFonts w:ascii="Times New Roman" w:hAnsi="Times New Roman" w:cs="Times New Roman"/>
          <w:color w:val="000000"/>
          <w:sz w:val="28"/>
          <w:szCs w:val="28"/>
        </w:rPr>
        <w:t>орской</w:t>
      </w:r>
      <w:r w:rsidR="00F029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0B1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F02993">
        <w:rPr>
          <w:rFonts w:ascii="Times New Roman" w:hAnsi="Times New Roman" w:cs="Times New Roman"/>
          <w:color w:val="000000"/>
          <w:sz w:val="28"/>
          <w:szCs w:val="28"/>
        </w:rPr>
        <w:t xml:space="preserve">адолженности за ноябрь 2015 года – 1197,20459 </w:t>
      </w:r>
      <w:proofErr w:type="spellStart"/>
      <w:r w:rsidR="00F02993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="00F029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За 9 месяцев</w:t>
      </w:r>
      <w:r w:rsidR="00F02993">
        <w:rPr>
          <w:rFonts w:ascii="Times New Roman" w:hAnsi="Times New Roman" w:cs="Times New Roman"/>
          <w:color w:val="000000"/>
          <w:sz w:val="28"/>
          <w:szCs w:val="28"/>
        </w:rPr>
        <w:t xml:space="preserve"> 2016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опла</w:t>
      </w:r>
      <w:r w:rsidR="00A34AF2">
        <w:rPr>
          <w:rFonts w:ascii="Times New Roman" w:hAnsi="Times New Roman" w:cs="Times New Roman"/>
          <w:color w:val="000000"/>
          <w:sz w:val="28"/>
          <w:szCs w:val="28"/>
        </w:rPr>
        <w:t xml:space="preserve">та за энергоснабжение уличного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34AF2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вещения составила -  </w:t>
      </w:r>
      <w:r w:rsidR="00A34AF2">
        <w:rPr>
          <w:rFonts w:ascii="Times New Roman" w:hAnsi="Times New Roman" w:cs="Times New Roman"/>
          <w:color w:val="000000"/>
          <w:sz w:val="28"/>
          <w:szCs w:val="28"/>
        </w:rPr>
        <w:t>7709472,17</w:t>
      </w:r>
      <w:r>
        <w:rPr>
          <w:rFonts w:ascii="Times New Roman" w:hAnsi="Times New Roman" w:cs="Times New Roman"/>
          <w:color w:val="000000"/>
          <w:sz w:val="28"/>
          <w:szCs w:val="28"/>
        </w:rPr>
        <w:t>руб., из них кредиторская задолженность</w:t>
      </w:r>
      <w:r w:rsidR="00F029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4D37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F02993">
        <w:rPr>
          <w:rFonts w:ascii="Times New Roman" w:hAnsi="Times New Roman" w:cs="Times New Roman"/>
          <w:color w:val="000000"/>
          <w:sz w:val="28"/>
          <w:szCs w:val="28"/>
        </w:rPr>
        <w:t xml:space="preserve"> ноябрь-декабрь 2015</w:t>
      </w:r>
      <w:r w:rsidR="00FB4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составила</w:t>
      </w:r>
      <w:r w:rsidR="00FB4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4AF2">
        <w:rPr>
          <w:rFonts w:ascii="Times New Roman" w:hAnsi="Times New Roman" w:cs="Times New Roman"/>
          <w:color w:val="000000"/>
          <w:sz w:val="28"/>
          <w:szCs w:val="28"/>
        </w:rPr>
        <w:t>2587293</w:t>
      </w:r>
      <w:r w:rsidR="00F02993">
        <w:rPr>
          <w:rFonts w:ascii="Times New Roman" w:hAnsi="Times New Roman" w:cs="Times New Roman"/>
          <w:color w:val="000000"/>
          <w:sz w:val="28"/>
          <w:szCs w:val="28"/>
        </w:rPr>
        <w:t>,97</w:t>
      </w:r>
      <w:proofErr w:type="gramStart"/>
      <w:r w:rsidR="00A34AF2">
        <w:rPr>
          <w:rFonts w:ascii="Times New Roman" w:hAnsi="Times New Roman" w:cs="Times New Roman"/>
          <w:color w:val="000000"/>
          <w:sz w:val="28"/>
          <w:szCs w:val="28"/>
        </w:rPr>
        <w:t>руб. ,</w:t>
      </w:r>
      <w:proofErr w:type="gramEnd"/>
      <w:r w:rsidR="000710B1">
        <w:rPr>
          <w:rFonts w:ascii="Times New Roman" w:hAnsi="Times New Roman" w:cs="Times New Roman"/>
          <w:color w:val="000000"/>
          <w:sz w:val="28"/>
          <w:szCs w:val="28"/>
        </w:rPr>
        <w:t xml:space="preserve"> оплата</w:t>
      </w:r>
      <w:r w:rsidR="00FB4D37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="00B24F73">
        <w:rPr>
          <w:rFonts w:ascii="Times New Roman" w:hAnsi="Times New Roman" w:cs="Times New Roman"/>
          <w:color w:val="000000"/>
          <w:sz w:val="28"/>
          <w:szCs w:val="28"/>
        </w:rPr>
        <w:t xml:space="preserve">услуги </w:t>
      </w:r>
      <w:r w:rsidR="000710B1">
        <w:rPr>
          <w:rFonts w:ascii="Times New Roman" w:hAnsi="Times New Roman" w:cs="Times New Roman"/>
          <w:color w:val="000000"/>
          <w:sz w:val="28"/>
          <w:szCs w:val="28"/>
        </w:rPr>
        <w:t xml:space="preserve"> 2016 года</w:t>
      </w:r>
      <w:r w:rsidR="00A34AF2">
        <w:rPr>
          <w:rFonts w:ascii="Times New Roman" w:hAnsi="Times New Roman" w:cs="Times New Roman"/>
          <w:color w:val="000000"/>
          <w:sz w:val="28"/>
          <w:szCs w:val="28"/>
        </w:rPr>
        <w:t xml:space="preserve"> (период январь-август),</w:t>
      </w:r>
      <w:r w:rsidR="009A4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4AF2">
        <w:rPr>
          <w:rFonts w:ascii="Times New Roman" w:hAnsi="Times New Roman" w:cs="Times New Roman"/>
          <w:color w:val="000000"/>
          <w:sz w:val="28"/>
          <w:szCs w:val="28"/>
        </w:rPr>
        <w:t>согласно представленных счетов</w:t>
      </w:r>
      <w:r w:rsidR="00A34AF2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составила </w:t>
      </w:r>
      <w:r w:rsidR="00A34AF2">
        <w:rPr>
          <w:rFonts w:ascii="Times New Roman" w:hAnsi="Times New Roman" w:cs="Times New Roman"/>
          <w:color w:val="000000"/>
          <w:sz w:val="28"/>
          <w:szCs w:val="28"/>
        </w:rPr>
        <w:t>– 5122178,20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34AF2">
        <w:rPr>
          <w:rFonts w:ascii="Times New Roman" w:hAnsi="Times New Roman" w:cs="Times New Roman"/>
          <w:color w:val="000000"/>
          <w:sz w:val="28"/>
          <w:szCs w:val="28"/>
        </w:rPr>
        <w:t xml:space="preserve"> рублей. </w:t>
      </w:r>
      <w:r w:rsidR="000710B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D3B5E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="00A34AF2">
        <w:rPr>
          <w:rFonts w:ascii="Times New Roman" w:hAnsi="Times New Roman" w:cs="Times New Roman"/>
          <w:color w:val="000000"/>
          <w:sz w:val="28"/>
          <w:szCs w:val="28"/>
        </w:rPr>
        <w:t>диторской задолженности нет</w:t>
      </w:r>
      <w:r w:rsidR="008F16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2581" w:rsidRDefault="001E197E" w:rsidP="0094014A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1E197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</w:t>
      </w:r>
      <w:r w:rsidRPr="001E197E">
        <w:rPr>
          <w:rFonts w:ascii="Times New Roman" w:hAnsi="Times New Roman" w:cs="Times New Roman"/>
          <w:bCs/>
          <w:color w:val="000000"/>
          <w:sz w:val="28"/>
          <w:szCs w:val="28"/>
        </w:rPr>
        <w:t>ероприятия по содержанию и обслуживанию инженерных сетей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5742F">
        <w:rPr>
          <w:rFonts w:ascii="Times New Roman" w:hAnsi="Times New Roman" w:cs="Times New Roman"/>
          <w:color w:val="000000"/>
          <w:sz w:val="28"/>
          <w:szCs w:val="28"/>
        </w:rPr>
        <w:t>заключено два</w:t>
      </w:r>
      <w:r w:rsidR="0094014A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 о предоставлении субсидий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МО «Город Пикалево»</w:t>
      </w:r>
      <w:r w:rsidR="00F0258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A5D00">
        <w:rPr>
          <w:rFonts w:ascii="Times New Roman" w:hAnsi="Times New Roman" w:cs="Times New Roman"/>
          <w:color w:val="000000"/>
          <w:sz w:val="28"/>
          <w:szCs w:val="28"/>
        </w:rPr>
        <w:t xml:space="preserve"> с МУП «Водоканал </w:t>
      </w:r>
      <w:proofErr w:type="spellStart"/>
      <w:r w:rsidR="00BA5D00">
        <w:rPr>
          <w:rFonts w:ascii="Times New Roman" w:hAnsi="Times New Roman" w:cs="Times New Roman"/>
          <w:color w:val="000000"/>
          <w:sz w:val="28"/>
          <w:szCs w:val="28"/>
        </w:rPr>
        <w:t>г.Пикалево</w:t>
      </w:r>
      <w:proofErr w:type="spellEnd"/>
      <w:r w:rsidR="00BA5D0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F025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A5D00">
        <w:rPr>
          <w:rFonts w:ascii="Times New Roman" w:hAnsi="Times New Roman" w:cs="Times New Roman"/>
          <w:color w:val="000000"/>
          <w:sz w:val="28"/>
          <w:szCs w:val="28"/>
        </w:rPr>
        <w:t xml:space="preserve">обслуживание сетей ливневой канализации </w:t>
      </w:r>
      <w:proofErr w:type="gramStart"/>
      <w:r w:rsidR="00BA5D00">
        <w:rPr>
          <w:rFonts w:ascii="Times New Roman" w:hAnsi="Times New Roman" w:cs="Times New Roman"/>
          <w:color w:val="000000"/>
          <w:sz w:val="28"/>
          <w:szCs w:val="28"/>
        </w:rPr>
        <w:t>и  ОАО</w:t>
      </w:r>
      <w:proofErr w:type="gramEnd"/>
      <w:r w:rsidR="00BA5D0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BA5D00">
        <w:rPr>
          <w:rFonts w:ascii="Times New Roman" w:hAnsi="Times New Roman" w:cs="Times New Roman"/>
          <w:color w:val="000000"/>
          <w:sz w:val="28"/>
          <w:szCs w:val="28"/>
        </w:rPr>
        <w:t>Пикалевская</w:t>
      </w:r>
      <w:proofErr w:type="spellEnd"/>
      <w:r w:rsidR="00BA5D0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городская сеть» </w:t>
      </w:r>
      <w:r w:rsidR="00F025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A5D00">
        <w:rPr>
          <w:rFonts w:ascii="Times New Roman" w:hAnsi="Times New Roman" w:cs="Times New Roman"/>
          <w:color w:val="000000"/>
          <w:sz w:val="28"/>
          <w:szCs w:val="28"/>
        </w:rPr>
        <w:t xml:space="preserve">обслуживание сетей </w:t>
      </w:r>
      <w:r w:rsidR="00F02581">
        <w:rPr>
          <w:rFonts w:ascii="Times New Roman" w:hAnsi="Times New Roman" w:cs="Times New Roman"/>
          <w:color w:val="000000"/>
          <w:sz w:val="28"/>
          <w:szCs w:val="28"/>
        </w:rPr>
        <w:t>уличного</w:t>
      </w:r>
      <w:r w:rsidR="00BA5D00">
        <w:rPr>
          <w:rFonts w:ascii="Times New Roman" w:hAnsi="Times New Roman" w:cs="Times New Roman"/>
          <w:color w:val="000000"/>
          <w:sz w:val="28"/>
          <w:szCs w:val="28"/>
        </w:rPr>
        <w:t xml:space="preserve"> освещения</w:t>
      </w:r>
      <w:r w:rsidR="00F02581">
        <w:rPr>
          <w:rFonts w:ascii="Times New Roman" w:hAnsi="Times New Roman" w:cs="Times New Roman"/>
          <w:color w:val="000000"/>
          <w:sz w:val="28"/>
          <w:szCs w:val="28"/>
        </w:rPr>
        <w:t xml:space="preserve">. Заключено 2 дополнительных соглашения – </w:t>
      </w:r>
      <w:proofErr w:type="gramStart"/>
      <w:r w:rsidR="00F02581">
        <w:rPr>
          <w:rFonts w:ascii="Times New Roman" w:hAnsi="Times New Roman" w:cs="Times New Roman"/>
          <w:color w:val="000000"/>
          <w:sz w:val="28"/>
          <w:szCs w:val="28"/>
        </w:rPr>
        <w:t>с  МУП</w:t>
      </w:r>
      <w:proofErr w:type="gramEnd"/>
      <w:r w:rsidR="00F02581">
        <w:rPr>
          <w:rFonts w:ascii="Times New Roman" w:hAnsi="Times New Roman" w:cs="Times New Roman"/>
          <w:color w:val="000000"/>
          <w:sz w:val="28"/>
          <w:szCs w:val="28"/>
        </w:rPr>
        <w:t xml:space="preserve"> «Водоканал </w:t>
      </w:r>
      <w:proofErr w:type="spellStart"/>
      <w:r w:rsidR="00F02581">
        <w:rPr>
          <w:rFonts w:ascii="Times New Roman" w:hAnsi="Times New Roman" w:cs="Times New Roman"/>
          <w:color w:val="000000"/>
          <w:sz w:val="28"/>
          <w:szCs w:val="28"/>
        </w:rPr>
        <w:t>г.Пикалево</w:t>
      </w:r>
      <w:proofErr w:type="spellEnd"/>
      <w:r w:rsidR="00F02581">
        <w:rPr>
          <w:rFonts w:ascii="Times New Roman" w:hAnsi="Times New Roman" w:cs="Times New Roman"/>
          <w:color w:val="000000"/>
          <w:sz w:val="28"/>
          <w:szCs w:val="28"/>
        </w:rPr>
        <w:t xml:space="preserve">», увеличена стоимость договора на 347081,66 руб. (1410771,66 </w:t>
      </w:r>
      <w:proofErr w:type="spellStart"/>
      <w:r w:rsidR="00F02581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 w:rsidR="00F02581">
        <w:rPr>
          <w:rFonts w:ascii="Times New Roman" w:hAnsi="Times New Roman" w:cs="Times New Roman"/>
          <w:color w:val="000000"/>
          <w:sz w:val="28"/>
          <w:szCs w:val="28"/>
        </w:rPr>
        <w:t xml:space="preserve">- новая стоимость договора с 30.08.2016 года) и в связи с </w:t>
      </w:r>
      <w:r w:rsidR="00F0258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прекращением деятельности ОАО «</w:t>
      </w:r>
      <w:proofErr w:type="spellStart"/>
      <w:r w:rsidR="00F02581">
        <w:rPr>
          <w:rFonts w:ascii="Times New Roman" w:hAnsi="Times New Roman" w:cs="Times New Roman"/>
          <w:color w:val="000000"/>
          <w:sz w:val="28"/>
          <w:szCs w:val="28"/>
        </w:rPr>
        <w:t>Пикалевская</w:t>
      </w:r>
      <w:proofErr w:type="spellEnd"/>
      <w:r w:rsidR="00F0258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городская сеть» обязанности по договору перешли к АО «ЛОЭСК». </w:t>
      </w:r>
      <w:r w:rsidR="00DD7B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76B4">
        <w:rPr>
          <w:rFonts w:ascii="Times New Roman" w:hAnsi="Times New Roman" w:cs="Times New Roman"/>
          <w:color w:val="000000"/>
          <w:sz w:val="28"/>
          <w:szCs w:val="28"/>
        </w:rPr>
        <w:t>Кредиторская задолженность сложилась за оказание услуг по содержанию сетей уличного освещения, в связи с задержкой счетов -50561,20 руб.</w:t>
      </w:r>
    </w:p>
    <w:p w:rsidR="009A5B33" w:rsidRDefault="009A5B33" w:rsidP="0094014A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B1133">
        <w:rPr>
          <w:rFonts w:ascii="Times New Roman" w:hAnsi="Times New Roman" w:cs="Times New Roman"/>
          <w:color w:val="000000"/>
          <w:sz w:val="28"/>
          <w:szCs w:val="28"/>
        </w:rPr>
        <w:t>мероприятие по обеспечению озеленения территории- заключен муниципальный контракт по результатам проведения открытого аукциона в электронной форме.</w:t>
      </w:r>
      <w:r w:rsidR="00AB76B4">
        <w:rPr>
          <w:rFonts w:ascii="Times New Roman" w:hAnsi="Times New Roman" w:cs="Times New Roman"/>
          <w:color w:val="000000"/>
          <w:sz w:val="28"/>
          <w:szCs w:val="28"/>
        </w:rPr>
        <w:t xml:space="preserve"> Кредиторской задолженности нет.</w:t>
      </w:r>
    </w:p>
    <w:p w:rsidR="00F02581" w:rsidRDefault="00B97C46" w:rsidP="0094014A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прочие мероприятия:</w:t>
      </w:r>
      <w:r w:rsidR="005B1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2581" w:rsidRDefault="005B1133" w:rsidP="0094014A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заключено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два муниципальных контракта</w:t>
      </w:r>
      <w:r w:rsidR="00B97C4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B97C46" w:rsidRPr="00B97C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7C46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санитарной очистке территории МО «Город Пикалево» </w:t>
      </w:r>
      <w:r>
        <w:rPr>
          <w:rFonts w:ascii="Times New Roman" w:hAnsi="Times New Roman" w:cs="Times New Roman"/>
          <w:color w:val="000000"/>
          <w:sz w:val="28"/>
          <w:szCs w:val="28"/>
        </w:rPr>
        <w:t>: один с единственным поставщиков</w:t>
      </w:r>
      <w:r w:rsidR="00B97C46">
        <w:rPr>
          <w:rFonts w:ascii="Times New Roman" w:hAnsi="Times New Roman" w:cs="Times New Roman"/>
          <w:color w:val="000000"/>
          <w:sz w:val="28"/>
          <w:szCs w:val="28"/>
        </w:rPr>
        <w:t xml:space="preserve"> (99000 рублей, исполнен)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один по результатам проведения открытого аукциона</w:t>
      </w:r>
      <w:r w:rsidR="00112711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электронной форме</w:t>
      </w:r>
      <w:r w:rsidR="00B97C46">
        <w:rPr>
          <w:rFonts w:ascii="Times New Roman" w:hAnsi="Times New Roman" w:cs="Times New Roman"/>
          <w:color w:val="000000"/>
          <w:sz w:val="28"/>
          <w:szCs w:val="28"/>
        </w:rPr>
        <w:t xml:space="preserve"> (1663002 руб.</w:t>
      </w:r>
      <w:r w:rsidR="0036090A">
        <w:rPr>
          <w:rFonts w:ascii="Times New Roman" w:hAnsi="Times New Roman" w:cs="Times New Roman"/>
          <w:color w:val="000000"/>
          <w:sz w:val="28"/>
          <w:szCs w:val="28"/>
        </w:rPr>
        <w:t>, срок исполнения 31 декабря 2016 года</w:t>
      </w:r>
      <w:r w:rsidR="000B6462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B97C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6462">
        <w:rPr>
          <w:rFonts w:ascii="Times New Roman" w:hAnsi="Times New Roman" w:cs="Times New Roman"/>
          <w:color w:val="000000"/>
          <w:sz w:val="28"/>
          <w:szCs w:val="28"/>
        </w:rPr>
        <w:t xml:space="preserve">Плановые ассигнования уточнены на сумму кредиторской задолженности за 2015 год в размере 343048,36 рублей. </w:t>
      </w:r>
    </w:p>
    <w:p w:rsidR="00F02581" w:rsidRDefault="00F02581" w:rsidP="0094014A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97C46">
        <w:rPr>
          <w:rFonts w:ascii="Times New Roman" w:hAnsi="Times New Roman" w:cs="Times New Roman"/>
          <w:color w:val="000000"/>
          <w:sz w:val="28"/>
          <w:szCs w:val="28"/>
        </w:rPr>
        <w:t>аключен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7C46">
        <w:rPr>
          <w:rFonts w:ascii="Times New Roman" w:hAnsi="Times New Roman" w:cs="Times New Roman"/>
          <w:color w:val="000000"/>
          <w:sz w:val="28"/>
          <w:szCs w:val="28"/>
        </w:rPr>
        <w:t xml:space="preserve">и исполнен муниципальный контракт на оказание услуг по </w:t>
      </w:r>
      <w:proofErr w:type="spellStart"/>
      <w:r w:rsidR="00B97C46" w:rsidRPr="00B97C46">
        <w:rPr>
          <w:rFonts w:ascii="Times New Roman" w:hAnsi="Times New Roman" w:cs="Times New Roman"/>
          <w:color w:val="000000"/>
          <w:sz w:val="28"/>
          <w:szCs w:val="28"/>
        </w:rPr>
        <w:t>акарицидной</w:t>
      </w:r>
      <w:proofErr w:type="spellEnd"/>
      <w:r w:rsidR="00B97C46" w:rsidRPr="00B97C46">
        <w:rPr>
          <w:rFonts w:ascii="Times New Roman" w:hAnsi="Times New Roman" w:cs="Times New Roman"/>
          <w:color w:val="000000"/>
          <w:sz w:val="28"/>
          <w:szCs w:val="28"/>
        </w:rPr>
        <w:t xml:space="preserve"> обработки кладбища</w:t>
      </w:r>
      <w:r w:rsidR="00B97C4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97C46" w:rsidRPr="00B97C46">
        <w:rPr>
          <w:rFonts w:ascii="Times New Roman" w:hAnsi="Times New Roman" w:cs="Times New Roman"/>
          <w:color w:val="000000"/>
          <w:sz w:val="28"/>
          <w:szCs w:val="28"/>
        </w:rPr>
        <w:t>42118,8</w:t>
      </w:r>
      <w:r>
        <w:rPr>
          <w:rFonts w:ascii="Times New Roman" w:hAnsi="Times New Roman" w:cs="Times New Roman"/>
          <w:color w:val="000000"/>
          <w:sz w:val="28"/>
          <w:szCs w:val="28"/>
        </w:rPr>
        <w:t>0 руб.);</w:t>
      </w:r>
    </w:p>
    <w:p w:rsidR="005B1133" w:rsidRDefault="00B97C46" w:rsidP="0094014A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заключен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исполнен муниципальный</w:t>
      </w:r>
      <w:r w:rsidR="00407F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изготовлению указателей улиц и</w:t>
      </w:r>
      <w:r w:rsidR="00F02581">
        <w:rPr>
          <w:rFonts w:ascii="Times New Roman" w:hAnsi="Times New Roman" w:cs="Times New Roman"/>
          <w:color w:val="000000"/>
          <w:sz w:val="28"/>
          <w:szCs w:val="28"/>
        </w:rPr>
        <w:t xml:space="preserve"> номеров домов (53013,80 руб.);</w:t>
      </w:r>
    </w:p>
    <w:p w:rsidR="000B6462" w:rsidRDefault="000B6462" w:rsidP="0094014A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результатам аукциона в электронной форме </w:t>
      </w:r>
      <w:r w:rsidR="00F02581">
        <w:rPr>
          <w:rFonts w:ascii="Times New Roman" w:hAnsi="Times New Roman" w:cs="Times New Roman"/>
          <w:color w:val="000000"/>
          <w:sz w:val="28"/>
          <w:szCs w:val="28"/>
        </w:rPr>
        <w:t xml:space="preserve">заключен и </w:t>
      </w:r>
      <w:r w:rsidR="00692115"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фактически </w:t>
      </w:r>
      <w:r w:rsidR="00F02581">
        <w:rPr>
          <w:rFonts w:ascii="Times New Roman" w:hAnsi="Times New Roman" w:cs="Times New Roman"/>
          <w:color w:val="000000"/>
          <w:sz w:val="28"/>
          <w:szCs w:val="28"/>
        </w:rPr>
        <w:t>исполнен муниципальный контракт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устройству детской площадки на территории МО «Город Пикалево» (500 000 рублей).</w:t>
      </w:r>
      <w:r w:rsidR="00692115">
        <w:rPr>
          <w:rFonts w:ascii="Times New Roman" w:hAnsi="Times New Roman" w:cs="Times New Roman"/>
          <w:color w:val="000000"/>
          <w:sz w:val="28"/>
          <w:szCs w:val="28"/>
        </w:rPr>
        <w:t>Оплата не произведена.</w:t>
      </w:r>
    </w:p>
    <w:p w:rsidR="00F02581" w:rsidRDefault="000B6462" w:rsidP="0094014A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Общий процент исполнения за 9 месяцев 2016 года по подпрограмме составил </w:t>
      </w:r>
      <w:r w:rsidR="00AB76B4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76B4">
        <w:rPr>
          <w:rFonts w:ascii="Times New Roman" w:hAnsi="Times New Roman" w:cs="Times New Roman"/>
          <w:color w:val="000000"/>
          <w:sz w:val="28"/>
          <w:szCs w:val="28"/>
        </w:rPr>
        <w:t>71,4</w:t>
      </w:r>
      <w:r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20084E" w:rsidRDefault="000B6462" w:rsidP="0091110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Итого общий процент исполнения по программе за 9 месяцев 2016 года составил -</w:t>
      </w:r>
      <w:r w:rsidR="00AB76B4">
        <w:rPr>
          <w:rFonts w:ascii="Times New Roman" w:hAnsi="Times New Roman" w:cs="Times New Roman"/>
          <w:color w:val="000000"/>
          <w:sz w:val="28"/>
          <w:szCs w:val="28"/>
        </w:rPr>
        <w:t>71,7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911103" w:rsidRDefault="00911103" w:rsidP="00911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1103" w:rsidRDefault="00911103" w:rsidP="00911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1103" w:rsidRDefault="00911103" w:rsidP="00911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911103" w:rsidRPr="0094014A" w:rsidRDefault="00911103" w:rsidP="00911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отделом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ЖКХ,ТиК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53B0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Е.В.Калинина</w:t>
      </w:r>
      <w:proofErr w:type="spellEnd"/>
    </w:p>
    <w:p w:rsidR="004B1898" w:rsidRDefault="004B1898" w:rsidP="004B18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898" w:rsidRDefault="004B1898" w:rsidP="000153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70B2" w:rsidRDefault="009070B2" w:rsidP="000153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70B2" w:rsidRDefault="009070B2" w:rsidP="000153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70B2" w:rsidRDefault="009070B2" w:rsidP="000153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70B2" w:rsidRDefault="009070B2" w:rsidP="000153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1487" w:rsidRPr="004B1898" w:rsidRDefault="00161487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161487" w:rsidRPr="004B1898" w:rsidSect="0030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BE8"/>
    <w:rsid w:val="0001539F"/>
    <w:rsid w:val="000240D2"/>
    <w:rsid w:val="00045758"/>
    <w:rsid w:val="000556D1"/>
    <w:rsid w:val="000615DE"/>
    <w:rsid w:val="000710B1"/>
    <w:rsid w:val="000B6462"/>
    <w:rsid w:val="000C39FD"/>
    <w:rsid w:val="00112711"/>
    <w:rsid w:val="00154FA8"/>
    <w:rsid w:val="00161487"/>
    <w:rsid w:val="00175001"/>
    <w:rsid w:val="001926F9"/>
    <w:rsid w:val="001A4B18"/>
    <w:rsid w:val="001E197E"/>
    <w:rsid w:val="001E27D4"/>
    <w:rsid w:val="0020084E"/>
    <w:rsid w:val="002263E1"/>
    <w:rsid w:val="002320DD"/>
    <w:rsid w:val="00251B1F"/>
    <w:rsid w:val="00255A81"/>
    <w:rsid w:val="002623C7"/>
    <w:rsid w:val="002672A5"/>
    <w:rsid w:val="00281900"/>
    <w:rsid w:val="00283AE2"/>
    <w:rsid w:val="00284BE8"/>
    <w:rsid w:val="002B2104"/>
    <w:rsid w:val="002E3E6E"/>
    <w:rsid w:val="002F5AC7"/>
    <w:rsid w:val="00307586"/>
    <w:rsid w:val="00353B06"/>
    <w:rsid w:val="0036090A"/>
    <w:rsid w:val="00370F4C"/>
    <w:rsid w:val="003C4447"/>
    <w:rsid w:val="00407F12"/>
    <w:rsid w:val="00423BE0"/>
    <w:rsid w:val="0043020B"/>
    <w:rsid w:val="00451C1E"/>
    <w:rsid w:val="00461EF8"/>
    <w:rsid w:val="004B1898"/>
    <w:rsid w:val="00537C58"/>
    <w:rsid w:val="00541D33"/>
    <w:rsid w:val="0055278A"/>
    <w:rsid w:val="00563241"/>
    <w:rsid w:val="0058350C"/>
    <w:rsid w:val="00595D19"/>
    <w:rsid w:val="005A7728"/>
    <w:rsid w:val="005B1133"/>
    <w:rsid w:val="005C69A3"/>
    <w:rsid w:val="005C771E"/>
    <w:rsid w:val="0061278A"/>
    <w:rsid w:val="00621CF1"/>
    <w:rsid w:val="00692115"/>
    <w:rsid w:val="006B479F"/>
    <w:rsid w:val="006D5660"/>
    <w:rsid w:val="00701009"/>
    <w:rsid w:val="0074214A"/>
    <w:rsid w:val="007421B1"/>
    <w:rsid w:val="0078137B"/>
    <w:rsid w:val="00783416"/>
    <w:rsid w:val="007E2CAC"/>
    <w:rsid w:val="007E3A98"/>
    <w:rsid w:val="007E7C7A"/>
    <w:rsid w:val="007F3255"/>
    <w:rsid w:val="007F4FAC"/>
    <w:rsid w:val="008516AD"/>
    <w:rsid w:val="00855F30"/>
    <w:rsid w:val="0085742F"/>
    <w:rsid w:val="00877C6A"/>
    <w:rsid w:val="00893B0A"/>
    <w:rsid w:val="008D5B56"/>
    <w:rsid w:val="008F1651"/>
    <w:rsid w:val="008F34D2"/>
    <w:rsid w:val="009070B2"/>
    <w:rsid w:val="00911103"/>
    <w:rsid w:val="00913789"/>
    <w:rsid w:val="00913E46"/>
    <w:rsid w:val="00917C33"/>
    <w:rsid w:val="0094014A"/>
    <w:rsid w:val="009467D0"/>
    <w:rsid w:val="00985CA3"/>
    <w:rsid w:val="009A0A0A"/>
    <w:rsid w:val="009A4DAE"/>
    <w:rsid w:val="009A5B33"/>
    <w:rsid w:val="009C04DE"/>
    <w:rsid w:val="009D3F59"/>
    <w:rsid w:val="00A22663"/>
    <w:rsid w:val="00A34AF2"/>
    <w:rsid w:val="00A45605"/>
    <w:rsid w:val="00A51E5B"/>
    <w:rsid w:val="00AB76B4"/>
    <w:rsid w:val="00AC173C"/>
    <w:rsid w:val="00B0385D"/>
    <w:rsid w:val="00B2269B"/>
    <w:rsid w:val="00B24F73"/>
    <w:rsid w:val="00B74AE0"/>
    <w:rsid w:val="00B91F22"/>
    <w:rsid w:val="00B97C46"/>
    <w:rsid w:val="00BA5D00"/>
    <w:rsid w:val="00C375E3"/>
    <w:rsid w:val="00C55072"/>
    <w:rsid w:val="00C80E66"/>
    <w:rsid w:val="00C8542A"/>
    <w:rsid w:val="00C92B95"/>
    <w:rsid w:val="00CD761B"/>
    <w:rsid w:val="00CE4327"/>
    <w:rsid w:val="00D251D2"/>
    <w:rsid w:val="00D36F01"/>
    <w:rsid w:val="00D55368"/>
    <w:rsid w:val="00D84EE7"/>
    <w:rsid w:val="00DC1BCD"/>
    <w:rsid w:val="00DC3BC9"/>
    <w:rsid w:val="00DD3B5E"/>
    <w:rsid w:val="00DD7BF4"/>
    <w:rsid w:val="00DE70B7"/>
    <w:rsid w:val="00E507CD"/>
    <w:rsid w:val="00E6360A"/>
    <w:rsid w:val="00E639B0"/>
    <w:rsid w:val="00E72DAC"/>
    <w:rsid w:val="00F02581"/>
    <w:rsid w:val="00F02993"/>
    <w:rsid w:val="00F322D4"/>
    <w:rsid w:val="00F57FEA"/>
    <w:rsid w:val="00F6307E"/>
    <w:rsid w:val="00F737FE"/>
    <w:rsid w:val="00F73CB4"/>
    <w:rsid w:val="00FA6F22"/>
    <w:rsid w:val="00FA76AF"/>
    <w:rsid w:val="00FB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BEC28-B349-46F6-BC94-853E967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4B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uiPriority w:val="99"/>
    <w:rsid w:val="00284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rsid w:val="00284BE8"/>
    <w:rPr>
      <w:b/>
      <w:bCs/>
      <w:color w:val="106BBE"/>
    </w:rPr>
  </w:style>
  <w:style w:type="character" w:customStyle="1" w:styleId="a4">
    <w:name w:val="Цветовое выделение"/>
    <w:rsid w:val="00284BE8"/>
    <w:rPr>
      <w:b/>
      <w:bCs/>
      <w:color w:val="26282F"/>
      <w:sz w:val="26"/>
      <w:szCs w:val="26"/>
    </w:rPr>
  </w:style>
  <w:style w:type="paragraph" w:customStyle="1" w:styleId="Heading">
    <w:name w:val="Heading"/>
    <w:rsid w:val="00284BE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51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C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3804</TotalTime>
  <Pages>6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</dc:creator>
  <cp:lastModifiedBy>Калинина</cp:lastModifiedBy>
  <cp:revision>38</cp:revision>
  <cp:lastPrinted>2016-10-04T06:17:00Z</cp:lastPrinted>
  <dcterms:created xsi:type="dcterms:W3CDTF">2014-04-07T07:29:00Z</dcterms:created>
  <dcterms:modified xsi:type="dcterms:W3CDTF">2016-10-04T06:18:00Z</dcterms:modified>
</cp:coreProperties>
</file>