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A2AC" w14:textId="7BAD22EA" w:rsidR="00806E93" w:rsidRDefault="0031660F" w:rsidP="000A405F">
      <w:pPr>
        <w:pStyle w:val="11"/>
        <w:ind w:firstLine="0"/>
        <w:jc w:val="center"/>
        <w:rPr>
          <w:b/>
          <w:bCs/>
        </w:rPr>
      </w:pPr>
      <w:r w:rsidRPr="00C46D6D">
        <w:rPr>
          <w:b/>
          <w:bCs/>
        </w:rPr>
        <w:t>Исчерпывающий перечень сведений, которые могут запрашиваться</w:t>
      </w:r>
      <w:r w:rsidR="000A405F">
        <w:rPr>
          <w:b/>
          <w:bCs/>
        </w:rPr>
        <w:t xml:space="preserve"> </w:t>
      </w:r>
      <w:r w:rsidRPr="00C46D6D">
        <w:rPr>
          <w:b/>
          <w:bCs/>
        </w:rPr>
        <w:t>контрольным (надзорным) органом у контролируемого лица при</w:t>
      </w:r>
      <w:r w:rsidR="000A405F">
        <w:rPr>
          <w:b/>
          <w:bCs/>
        </w:rPr>
        <w:t xml:space="preserve"> </w:t>
      </w:r>
      <w:r w:rsidRPr="00C46D6D">
        <w:rPr>
          <w:b/>
          <w:bCs/>
        </w:rPr>
        <w:t xml:space="preserve">проведении муниципального </w:t>
      </w:r>
      <w:r w:rsidR="00492869">
        <w:rPr>
          <w:b/>
          <w:bCs/>
        </w:rPr>
        <w:t>жилищного</w:t>
      </w:r>
      <w:r w:rsidRPr="00C46D6D">
        <w:rPr>
          <w:b/>
          <w:bCs/>
        </w:rPr>
        <w:t xml:space="preserve"> контроля </w:t>
      </w:r>
      <w:r w:rsidR="000A405F" w:rsidRPr="000A405F">
        <w:rPr>
          <w:b/>
          <w:bCs/>
        </w:rPr>
        <w:t>на территории</w:t>
      </w:r>
      <w:r w:rsidR="000A405F">
        <w:rPr>
          <w:b/>
          <w:bCs/>
        </w:rPr>
        <w:t xml:space="preserve"> </w:t>
      </w:r>
      <w:r w:rsidR="000A405F" w:rsidRPr="000A405F">
        <w:rPr>
          <w:b/>
          <w:bCs/>
        </w:rPr>
        <w:t>муниципального образования Пикалевское городское поселени</w:t>
      </w:r>
      <w:r w:rsidR="000A405F">
        <w:rPr>
          <w:b/>
          <w:bCs/>
        </w:rPr>
        <w:t xml:space="preserve">е </w:t>
      </w:r>
      <w:r w:rsidR="000A405F" w:rsidRPr="000A405F">
        <w:rPr>
          <w:b/>
          <w:bCs/>
        </w:rPr>
        <w:t>Бокситогорского муниципального района Ленинградской области</w:t>
      </w:r>
    </w:p>
    <w:p w14:paraId="2B9B79AD" w14:textId="77777777" w:rsidR="000A405F" w:rsidRPr="00492869" w:rsidRDefault="000A405F" w:rsidP="000A405F">
      <w:pPr>
        <w:pStyle w:val="11"/>
        <w:shd w:val="clear" w:color="auto" w:fill="auto"/>
        <w:ind w:firstLine="0"/>
        <w:jc w:val="center"/>
        <w:rPr>
          <w:b/>
          <w:bCs/>
          <w:sz w:val="40"/>
        </w:rPr>
      </w:pPr>
    </w:p>
    <w:p w14:paraId="7505784F" w14:textId="481840B1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Наличие Устава ТСЖ.</w:t>
      </w:r>
    </w:p>
    <w:p w14:paraId="29F38028" w14:textId="62CE3BDE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лицензии на осуществлении деятельности по управлен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7C8">
        <w:rPr>
          <w:rFonts w:ascii="Times New Roman" w:hAnsi="Times New Roman" w:cs="Times New Roman"/>
          <w:sz w:val="28"/>
          <w:szCs w:val="28"/>
        </w:rPr>
        <w:t>ю многоквартирными</w:t>
      </w:r>
      <w:r>
        <w:rPr>
          <w:rFonts w:ascii="Times New Roman" w:hAnsi="Times New Roman" w:cs="Times New Roman"/>
          <w:sz w:val="28"/>
          <w:szCs w:val="28"/>
        </w:rPr>
        <w:t xml:space="preserve"> домами.</w:t>
      </w:r>
    </w:p>
    <w:p w14:paraId="72E9A3B9" w14:textId="13D32C47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решения общего собрания собственников помещений по выбору способа управления многоквартирным: домом. Дата принятия решения.</w:t>
      </w:r>
    </w:p>
    <w:p w14:paraId="07CBF308" w14:textId="4E9BD1C1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договор</w:t>
      </w:r>
      <w:proofErr w:type="gramStart"/>
      <w:r w:rsidRPr="00F407C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07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07C8">
        <w:rPr>
          <w:rFonts w:ascii="Times New Roman" w:hAnsi="Times New Roman" w:cs="Times New Roman"/>
          <w:sz w:val="28"/>
          <w:szCs w:val="28"/>
        </w:rPr>
        <w:t>) управления многоквартирным (и) домом(</w:t>
      </w:r>
      <w:proofErr w:type="spellStart"/>
      <w:r w:rsidRPr="00F407C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407C8">
        <w:rPr>
          <w:rFonts w:ascii="Times New Roman" w:hAnsi="Times New Roman" w:cs="Times New Roman"/>
          <w:sz w:val="28"/>
          <w:szCs w:val="28"/>
        </w:rPr>
        <w:t>), одобренного протокольным решением общего собрания собственников помещений подписанного собственниками помещений многоквартирного дома.</w:t>
      </w:r>
    </w:p>
    <w:p w14:paraId="17F65D0C" w14:textId="12AC90B1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7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</w:r>
      <w:proofErr w:type="gramEnd"/>
    </w:p>
    <w:p w14:paraId="13B673DD" w14:textId="57C2B51C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 xml:space="preserve">Акты осмотра, проверки состояния (испытания) инженерных коммуникаций, приборов учета, механического, электрического, </w:t>
      </w:r>
      <w:proofErr w:type="spellStart"/>
      <w:r w:rsidRPr="00F407C8">
        <w:rPr>
          <w:rFonts w:ascii="Times New Roman" w:hAnsi="Times New Roman" w:cs="Times New Roman"/>
          <w:sz w:val="28"/>
          <w:szCs w:val="28"/>
        </w:rPr>
        <w:t>санитарнотехнического</w:t>
      </w:r>
      <w:proofErr w:type="spellEnd"/>
      <w:r w:rsidRPr="00F407C8">
        <w:rPr>
          <w:rFonts w:ascii="Times New Roman" w:hAnsi="Times New Roman" w:cs="Times New Roman"/>
          <w:sz w:val="28"/>
          <w:szCs w:val="28"/>
        </w:rPr>
        <w:t xml:space="preserve"> и иного оборудования,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том числе оборудования для инвалидов и иных маломобильных групп населения, обслуживающего более одного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3664B2" w14:textId="1153D297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08B2B7" w14:textId="600B8544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Акты осмотра общедомового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- конструктивных частей многоквартирного дома (крыши, ограждающих несущих,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AAD9F0" w14:textId="2C32C413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документации на выполнение работ по надлежащему содержанию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A860E5" w14:textId="074FDEAA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План мероприятий по подготовке жилищного фонда к сезонной эксплуатации на предыдущий год и его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EDCF9" w14:textId="42A73C6C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Акты проверок готовности к отопительному периоду и выданные паспорта готовности многоквартирного дома к отопительному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BA901" w14:textId="3F5C668A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 xml:space="preserve">Паспорта готовности многоквартирных домов к эксплуатации </w:t>
      </w:r>
      <w:r>
        <w:rPr>
          <w:rFonts w:ascii="Times New Roman" w:hAnsi="Times New Roman" w:cs="Times New Roman"/>
          <w:sz w:val="28"/>
          <w:szCs w:val="28"/>
        </w:rPr>
        <w:t>в зимний период.</w:t>
      </w:r>
    </w:p>
    <w:p w14:paraId="671167E4" w14:textId="24C5E1AA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План (перечень работ) по текущему ремонту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жилищного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текущий год.</w:t>
      </w:r>
    </w:p>
    <w:p w14:paraId="17D4DEC6" w14:textId="2E31AC2E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План (перечень работ) по текущему ремонту общего имущества жилищного фонда за предыдущий год и его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F9CCB" w14:textId="493EDF09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документации по приему заявок населения, их исполнение, осуществление контроля, в том, числе организация круглосуточного аварийного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012518" w14:textId="0BFF3E34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Соблюдение сроков полномочий правления ТС</w:t>
      </w:r>
      <w:proofErr w:type="gramStart"/>
      <w:r w:rsidRPr="00F407C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407C8">
        <w:rPr>
          <w:rFonts w:ascii="Times New Roman" w:hAnsi="Times New Roman" w:cs="Times New Roman"/>
          <w:sz w:val="28"/>
          <w:szCs w:val="28"/>
        </w:rPr>
        <w:t>ТСЖ), определенных уставом проверяемого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C1598" w14:textId="5289D6D2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9D4A3" w14:textId="4CB3C4F2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</w:t>
      </w:r>
      <w:proofErr w:type="gramStart"/>
      <w:r w:rsidRPr="00F407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7C8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</w:t>
      </w:r>
      <w:r w:rsidR="00244CB5">
        <w:rPr>
          <w:rFonts w:ascii="Times New Roman" w:hAnsi="Times New Roman" w:cs="Times New Roman"/>
          <w:sz w:val="28"/>
          <w:szCs w:val="28"/>
        </w:rPr>
        <w:t>.</w:t>
      </w:r>
    </w:p>
    <w:p w14:paraId="18FF74D0" w14:textId="37E37B98" w:rsidR="00F407C8" w:rsidRPr="00F407C8" w:rsidRDefault="00F407C8" w:rsidP="00F407C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07C8">
        <w:rPr>
          <w:rFonts w:ascii="Times New Roman" w:hAnsi="Times New Roman" w:cs="Times New Roman"/>
          <w:sz w:val="28"/>
          <w:szCs w:val="28"/>
        </w:rPr>
        <w:t>19</w:t>
      </w:r>
      <w:r w:rsidR="00244CB5">
        <w:rPr>
          <w:rFonts w:ascii="Times New Roman" w:hAnsi="Times New Roman" w:cs="Times New Roman"/>
          <w:sz w:val="28"/>
          <w:szCs w:val="28"/>
        </w:rPr>
        <w:t xml:space="preserve"> </w:t>
      </w:r>
      <w:r w:rsidRPr="00F407C8">
        <w:rPr>
          <w:rFonts w:ascii="Times New Roman" w:hAnsi="Times New Roman" w:cs="Times New Roman"/>
          <w:sz w:val="28"/>
          <w:szCs w:val="28"/>
        </w:rPr>
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и, (или) выполнению работ по ремонту общего имущества, по предоставлению коммунальных услуг</w:t>
      </w:r>
      <w:r w:rsidR="00244C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407C8" w:rsidRPr="00F407C8" w:rsidSect="00F407C8">
      <w:headerReference w:type="default" r:id="rId8"/>
      <w:headerReference w:type="first" r:id="rId9"/>
      <w:type w:val="continuous"/>
      <w:pgSz w:w="11900" w:h="16840"/>
      <w:pgMar w:top="1134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7DDF" w14:textId="77777777" w:rsidR="005B4167" w:rsidRDefault="005B4167">
      <w:r>
        <w:separator/>
      </w:r>
    </w:p>
  </w:endnote>
  <w:endnote w:type="continuationSeparator" w:id="0">
    <w:p w14:paraId="223F7B49" w14:textId="77777777" w:rsidR="005B4167" w:rsidRDefault="005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F4B6" w14:textId="77777777" w:rsidR="005B4167" w:rsidRDefault="005B4167"/>
  </w:footnote>
  <w:footnote w:type="continuationSeparator" w:id="0">
    <w:p w14:paraId="6F660467" w14:textId="77777777" w:rsidR="005B4167" w:rsidRDefault="005B41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A611" w14:textId="77777777" w:rsidR="00806E93" w:rsidRDefault="003166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49A6AD3" wp14:editId="63010AAD">
              <wp:simplePos x="0" y="0"/>
              <wp:positionH relativeFrom="page">
                <wp:posOffset>5652770</wp:posOffset>
              </wp:positionH>
              <wp:positionV relativeFrom="page">
                <wp:posOffset>802005</wp:posOffset>
              </wp:positionV>
              <wp:extent cx="10452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036996" w14:textId="0803742B" w:rsidR="00806E93" w:rsidRDefault="00806E9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45.1pt;margin-top:63.15pt;width:82.3pt;height:8.6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E2lAEAACI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" filled="f" stroked="f">
              <v:textbox style="mso-fit-shape-to-text:t" inset="0,0,0,0">
                <w:txbxContent>
                  <w:p w14:paraId="3A036996" w14:textId="0803742B" w:rsidR="00806E93" w:rsidRDefault="00806E9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59EF" w14:textId="77777777" w:rsidR="00806E93" w:rsidRDefault="00806E9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E6"/>
    <w:multiLevelType w:val="multilevel"/>
    <w:tmpl w:val="08E0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125E1"/>
    <w:multiLevelType w:val="multilevel"/>
    <w:tmpl w:val="D49E7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3"/>
    <w:rsid w:val="000A405F"/>
    <w:rsid w:val="000F526E"/>
    <w:rsid w:val="00244CB5"/>
    <w:rsid w:val="0031660F"/>
    <w:rsid w:val="00492869"/>
    <w:rsid w:val="005B4167"/>
    <w:rsid w:val="00806E93"/>
    <w:rsid w:val="00A811ED"/>
    <w:rsid w:val="00C46D6D"/>
    <w:rsid w:val="00F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5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color w:val="1A1A1A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color w:val="1A1A1A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ind w:left="478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6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6D6D"/>
    <w:rPr>
      <w:color w:val="000000"/>
    </w:rPr>
  </w:style>
  <w:style w:type="paragraph" w:styleId="a6">
    <w:name w:val="footer"/>
    <w:basedOn w:val="a"/>
    <w:link w:val="a7"/>
    <w:uiPriority w:val="99"/>
    <w:unhideWhenUsed/>
    <w:rsid w:val="00C46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D6D"/>
    <w:rPr>
      <w:color w:val="000000"/>
    </w:rPr>
  </w:style>
  <w:style w:type="paragraph" w:customStyle="1" w:styleId="Default">
    <w:name w:val="Default"/>
    <w:rsid w:val="00F407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color w:val="1A1A1A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color w:val="1A1A1A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ind w:left="478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6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6D6D"/>
    <w:rPr>
      <w:color w:val="000000"/>
    </w:rPr>
  </w:style>
  <w:style w:type="paragraph" w:styleId="a6">
    <w:name w:val="footer"/>
    <w:basedOn w:val="a"/>
    <w:link w:val="a7"/>
    <w:uiPriority w:val="99"/>
    <w:unhideWhenUsed/>
    <w:rsid w:val="00C46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D6D"/>
    <w:rPr>
      <w:color w:val="000000"/>
    </w:rPr>
  </w:style>
  <w:style w:type="paragraph" w:customStyle="1" w:styleId="Default">
    <w:name w:val="Default"/>
    <w:rsid w:val="00F407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87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09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Строитель</cp:lastModifiedBy>
  <cp:revision>6</cp:revision>
  <dcterms:created xsi:type="dcterms:W3CDTF">2022-07-06T11:37:00Z</dcterms:created>
  <dcterms:modified xsi:type="dcterms:W3CDTF">2022-07-07T12:26:00Z</dcterms:modified>
</cp:coreProperties>
</file>